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3F04B8F4"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43620E">
        <w:rPr>
          <w:lang w:val="en-US"/>
        </w:rPr>
        <w:t>Meeting 91</w:t>
      </w:r>
      <w:r w:rsidRPr="00F26BB4">
        <w:rPr>
          <w:lang w:val="en-US"/>
        </w:rPr>
        <w:tab/>
      </w:r>
      <w:bookmarkStart w:id="1" w:name="_GoBack"/>
      <w:r w:rsidRPr="00F706CA">
        <w:rPr>
          <w:lang w:val="en-US"/>
        </w:rPr>
        <w:t>R1-</w:t>
      </w:r>
      <w:r w:rsidR="00763983" w:rsidRPr="00F706CA">
        <w:rPr>
          <w:lang w:val="en-US"/>
        </w:rPr>
        <w:t>1720741</w:t>
      </w:r>
      <w:bookmarkEnd w:id="1"/>
    </w:p>
    <w:p w14:paraId="4C529649" w14:textId="77777777" w:rsidR="0043620E" w:rsidRPr="00743D20" w:rsidRDefault="0043620E" w:rsidP="0043620E">
      <w:pPr>
        <w:tabs>
          <w:tab w:val="center" w:pos="4536"/>
          <w:tab w:val="right" w:pos="8280"/>
          <w:tab w:val="right" w:pos="9639"/>
        </w:tabs>
        <w:spacing w:after="0"/>
        <w:rPr>
          <w:rFonts w:ascii="Arial" w:hAnsi="Arial" w:cs="Arial"/>
          <w:b/>
          <w:bCs/>
        </w:rPr>
      </w:pPr>
      <w:r>
        <w:rPr>
          <w:rFonts w:ascii="Arial" w:eastAsia="MS Mincho" w:hAnsi="Arial" w:cs="Arial"/>
          <w:b/>
          <w:bCs/>
          <w:lang w:eastAsia="ja-JP"/>
        </w:rPr>
        <w:t>Reno, USA</w:t>
      </w:r>
      <w:r w:rsidRPr="009C2442">
        <w:rPr>
          <w:rFonts w:ascii="Arial" w:eastAsia="MS Mincho" w:hAnsi="Arial" w:cs="Arial"/>
          <w:b/>
          <w:bCs/>
          <w:lang w:eastAsia="ja-JP"/>
        </w:rPr>
        <w:t xml:space="preserve">, </w:t>
      </w:r>
      <w:r>
        <w:rPr>
          <w:rFonts w:ascii="Arial" w:eastAsia="MS Mincho" w:hAnsi="Arial" w:cs="Arial"/>
          <w:b/>
          <w:bCs/>
          <w:lang w:eastAsia="ja-JP"/>
        </w:rPr>
        <w:t>November 27</w:t>
      </w:r>
      <w:r w:rsidRPr="00230E5F">
        <w:rPr>
          <w:rFonts w:ascii="Arial" w:eastAsia="MS Mincho" w:hAnsi="Arial" w:cs="Arial"/>
          <w:b/>
          <w:bCs/>
          <w:vertAlign w:val="superscript"/>
          <w:lang w:eastAsia="ja-JP"/>
        </w:rPr>
        <w:t>th</w:t>
      </w:r>
      <w:r>
        <w:rPr>
          <w:rFonts w:ascii="Arial" w:eastAsia="MS Mincho" w:hAnsi="Arial" w:cs="Arial"/>
          <w:b/>
          <w:bCs/>
          <w:lang w:eastAsia="ja-JP"/>
        </w:rPr>
        <w:t>-December 1</w:t>
      </w:r>
      <w:r w:rsidRPr="00230E5F">
        <w:rPr>
          <w:rFonts w:ascii="Arial" w:eastAsia="MS Mincho" w:hAnsi="Arial" w:cs="Arial"/>
          <w:b/>
          <w:bCs/>
          <w:vertAlign w:val="superscript"/>
          <w:lang w:eastAsia="ja-JP"/>
        </w:rPr>
        <w:t>st</w:t>
      </w:r>
      <w:r>
        <w:rPr>
          <w:rFonts w:ascii="Arial" w:eastAsia="MS Mincho" w:hAnsi="Arial" w:cs="Arial"/>
          <w:b/>
          <w:bCs/>
          <w:lang w:eastAsia="ja-JP"/>
        </w:rPr>
        <w:t>,</w:t>
      </w:r>
      <w:r w:rsidRPr="009C2442">
        <w:rPr>
          <w:rFonts w:ascii="Arial" w:hAnsi="Arial" w:cs="Arial"/>
          <w:b/>
          <w:bCs/>
        </w:rPr>
        <w:t xml:space="preserve"> 201</w:t>
      </w:r>
      <w:r w:rsidRPr="009C2442">
        <w:rPr>
          <w:rFonts w:ascii="Arial" w:eastAsia="MS Mincho" w:hAnsi="Arial" w:cs="Arial" w:hint="eastAsia"/>
          <w:b/>
          <w:bCs/>
          <w:lang w:eastAsia="ja-JP"/>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0537698" w:rsidR="00E90E49" w:rsidRPr="00327997" w:rsidRDefault="003D3C45" w:rsidP="00327997">
      <w:pPr>
        <w:pStyle w:val="3GPPHeader"/>
      </w:pPr>
      <w:r w:rsidRPr="00327997">
        <w:t>Title:</w:t>
      </w:r>
      <w:r w:rsidR="00E90E49" w:rsidRPr="00327997">
        <w:tab/>
      </w:r>
      <w:r w:rsidR="0043620E">
        <w:t>Remaining details on PTRS design</w:t>
      </w:r>
    </w:p>
    <w:p w14:paraId="2D554DE3" w14:textId="333845DA" w:rsidR="00952A24" w:rsidRPr="00327997" w:rsidRDefault="00952A24" w:rsidP="00327997">
      <w:pPr>
        <w:pStyle w:val="3GPPHeader"/>
      </w:pPr>
      <w:r w:rsidRPr="00327997">
        <w:t>Agenda Item:</w:t>
      </w:r>
      <w:r w:rsidRPr="00327997">
        <w:tab/>
      </w:r>
      <w:r w:rsidR="00FA6E88">
        <w:t>7.2.3.4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10DC948A" w:rsidR="00BF7642" w:rsidRPr="00E9149C" w:rsidRDefault="00F26BB4" w:rsidP="00BF7642">
      <w:pPr>
        <w:pStyle w:val="BodyText"/>
      </w:pPr>
      <w:r>
        <w:t>In RAN1-</w:t>
      </w:r>
      <w:r w:rsidR="00FA6E88">
        <w:t>90bis</w:t>
      </w:r>
      <w:r w:rsidR="00BF7642">
        <w:t>, the following agreement</w:t>
      </w:r>
      <w:r w:rsidR="007A5B38">
        <w:t>s</w:t>
      </w:r>
      <w:r w:rsidR="00BF7642">
        <w:t xml:space="preserve"> </w:t>
      </w:r>
      <w:r w:rsidR="007A5B38">
        <w:t>were</w:t>
      </w:r>
      <w:r w:rsidR="00BF7642">
        <w:t xml:space="preserve"> made:</w:t>
      </w:r>
    </w:p>
    <w:p w14:paraId="4C3FF875" w14:textId="1ED4B798" w:rsidR="00BF7642" w:rsidRDefault="00BF7642" w:rsidP="002611E7">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285C52" w14:textId="77777777" w:rsidR="00E231AE" w:rsidRPr="00C04974" w:rsidRDefault="00E231AE" w:rsidP="00C04974">
                            <w:pPr>
                              <w:numPr>
                                <w:ilvl w:val="0"/>
                                <w:numId w:val="22"/>
                              </w:numPr>
                              <w:tabs>
                                <w:tab w:val="num" w:pos="720"/>
                              </w:tabs>
                              <w:spacing w:after="0"/>
                              <w:rPr>
                                <w:rFonts w:eastAsia="MS Mincho"/>
                                <w:sz w:val="16"/>
                              </w:rPr>
                            </w:pPr>
                            <w:r w:rsidRPr="00C04974">
                              <w:rPr>
                                <w:rFonts w:eastAsia="MS Mincho"/>
                                <w:sz w:val="16"/>
                                <w:lang w:val="en-US"/>
                              </w:rPr>
                              <w:t xml:space="preserve">If </w:t>
                            </w:r>
                            <w:r w:rsidRPr="00C04974">
                              <w:rPr>
                                <w:rFonts w:eastAsia="MS Mincho"/>
                                <w:i/>
                                <w:iCs/>
                                <w:sz w:val="16"/>
                              </w:rPr>
                              <w:t>DL-PTRS-present/UL-PTRS-present</w:t>
                            </w:r>
                            <w:r w:rsidRPr="00C04974">
                              <w:rPr>
                                <w:rFonts w:eastAsia="MS Mincho"/>
                                <w:sz w:val="16"/>
                              </w:rPr>
                              <w:t xml:space="preserve"> is enabled, </w:t>
                            </w:r>
                          </w:p>
                          <w:p w14:paraId="11A54CBD" w14:textId="0904E827" w:rsidR="00E231AE" w:rsidRPr="00C04974" w:rsidRDefault="00E231AE" w:rsidP="00C04974">
                            <w:pPr>
                              <w:numPr>
                                <w:ilvl w:val="1"/>
                                <w:numId w:val="22"/>
                              </w:numPr>
                              <w:tabs>
                                <w:tab w:val="num" w:pos="1440"/>
                              </w:tabs>
                              <w:spacing w:after="0"/>
                              <w:rPr>
                                <w:rFonts w:eastAsia="MS Mincho"/>
                                <w:sz w:val="16"/>
                              </w:rPr>
                            </w:pPr>
                            <w:r w:rsidRPr="00C04974">
                              <w:rPr>
                                <w:rFonts w:eastAsia="MS Mincho"/>
                                <w:sz w:val="16"/>
                                <w:lang w:val="en-US"/>
                              </w:rPr>
                              <w:t>When PTRS is present, one PTRS port is present in every OFDM symbol and every 2</w:t>
                            </w:r>
                            <w:r w:rsidRPr="00C04974">
                              <w:rPr>
                                <w:rFonts w:eastAsia="MS Mincho"/>
                                <w:sz w:val="16"/>
                                <w:vertAlign w:val="superscript"/>
                                <w:lang w:val="en-US"/>
                              </w:rPr>
                              <w:t>nd</w:t>
                            </w:r>
                            <w:r w:rsidRPr="00C04974">
                              <w:rPr>
                                <w:rFonts w:eastAsia="MS Mincho"/>
                                <w:sz w:val="16"/>
                                <w:lang w:val="en-US"/>
                              </w:rPr>
                              <w:t xml:space="preserve"> RB unless DL/UL density tables are configured by RRC</w:t>
                            </w:r>
                            <w:r>
                              <w:rPr>
                                <w:rFonts w:eastAsia="MS Mincho"/>
                                <w:sz w:val="16"/>
                                <w:lang w:val="en-US"/>
                              </w:rPr>
                              <w:t xml:space="preserve">. </w:t>
                            </w:r>
                            <w:r w:rsidRPr="00C04974">
                              <w:rPr>
                                <w:rFonts w:eastAsia="MS Mincho"/>
                                <w:sz w:val="16"/>
                                <w:lang w:val="en-US"/>
                              </w:rPr>
                              <w:t>Note: This can in specification be achieved by specifying ptrsthMCS1 = ptrsthMCS2 = ptrsthMCS3 and ptrsthRB2 = ptrsthRB4 = Inf for these pre-defined values respectively</w:t>
                            </w:r>
                          </w:p>
                          <w:p w14:paraId="0D7D9CBF" w14:textId="77777777" w:rsidR="00E231AE" w:rsidRPr="00C04974" w:rsidRDefault="00E231AE" w:rsidP="00C04974">
                            <w:pPr>
                              <w:numPr>
                                <w:ilvl w:val="1"/>
                                <w:numId w:val="22"/>
                              </w:numPr>
                              <w:tabs>
                                <w:tab w:val="num" w:pos="1440"/>
                              </w:tabs>
                              <w:spacing w:after="0"/>
                              <w:rPr>
                                <w:rFonts w:eastAsia="MS Mincho"/>
                                <w:sz w:val="16"/>
                              </w:rPr>
                            </w:pPr>
                            <w:r w:rsidRPr="00C04974">
                              <w:rPr>
                                <w:rFonts w:eastAsia="MS Mincho"/>
                                <w:sz w:val="16"/>
                                <w:lang w:val="en-US"/>
                              </w:rPr>
                              <w:t>PTRS is not present in DL if MCS &lt; ptrsthMCS</w:t>
                            </w:r>
                            <w:r w:rsidRPr="00C04974">
                              <w:rPr>
                                <w:rFonts w:eastAsia="MS Mincho"/>
                                <w:sz w:val="16"/>
                                <w:vertAlign w:val="subscript"/>
                                <w:lang w:val="en-US"/>
                              </w:rPr>
                              <w:t>1</w:t>
                            </w:r>
                            <w:r w:rsidRPr="00C04974">
                              <w:rPr>
                                <w:rFonts w:eastAsia="MS Mincho"/>
                                <w:sz w:val="16"/>
                                <w:vertAlign w:val="superscript"/>
                                <w:lang w:val="en-US"/>
                              </w:rPr>
                              <w:t>DL</w:t>
                            </w:r>
                            <w:r w:rsidRPr="00C04974">
                              <w:rPr>
                                <w:rFonts w:eastAsia="MS Mincho"/>
                                <w:sz w:val="16"/>
                                <w:lang w:val="en-US"/>
                              </w:rPr>
                              <w:t xml:space="preserve"> or BW &lt; ptrsthRB</w:t>
                            </w:r>
                            <w:r w:rsidRPr="00C04974">
                              <w:rPr>
                                <w:rFonts w:eastAsia="MS Mincho"/>
                                <w:sz w:val="16"/>
                                <w:vertAlign w:val="subscript"/>
                                <w:lang w:val="en-US"/>
                              </w:rPr>
                              <w:t>0</w:t>
                            </w:r>
                            <w:r w:rsidRPr="00C04974">
                              <w:rPr>
                                <w:rFonts w:eastAsia="MS Mincho"/>
                                <w:sz w:val="16"/>
                                <w:vertAlign w:val="superscript"/>
                                <w:lang w:val="en-US"/>
                              </w:rPr>
                              <w:t>DL</w:t>
                            </w:r>
                            <w:r w:rsidRPr="00C04974">
                              <w:rPr>
                                <w:rFonts w:eastAsia="MS Mincho"/>
                                <w:sz w:val="16"/>
                                <w:lang w:val="en-US"/>
                              </w:rPr>
                              <w:t>, where default values of ptrsthMCS</w:t>
                            </w:r>
                            <w:r w:rsidRPr="00C04974">
                              <w:rPr>
                                <w:rFonts w:eastAsia="MS Mincho"/>
                                <w:sz w:val="16"/>
                                <w:vertAlign w:val="subscript"/>
                                <w:lang w:val="en-US"/>
                              </w:rPr>
                              <w:t>1</w:t>
                            </w:r>
                            <w:r w:rsidRPr="00C04974">
                              <w:rPr>
                                <w:rFonts w:eastAsia="MS Mincho"/>
                                <w:sz w:val="16"/>
                                <w:vertAlign w:val="superscript"/>
                                <w:lang w:val="en-US"/>
                              </w:rPr>
                              <w:t>DL</w:t>
                            </w:r>
                            <w:r w:rsidRPr="00C04974">
                              <w:rPr>
                                <w:rFonts w:eastAsia="MS Mincho"/>
                                <w:sz w:val="16"/>
                                <w:lang w:val="en-US"/>
                              </w:rPr>
                              <w:t xml:space="preserve"> and ptrsthRB</w:t>
                            </w:r>
                            <w:r w:rsidRPr="00C04974">
                              <w:rPr>
                                <w:rFonts w:eastAsia="MS Mincho"/>
                                <w:sz w:val="16"/>
                                <w:vertAlign w:val="subscript"/>
                                <w:lang w:val="en-US"/>
                              </w:rPr>
                              <w:t>0</w:t>
                            </w:r>
                            <w:r w:rsidRPr="00C04974">
                              <w:rPr>
                                <w:rFonts w:eastAsia="MS Mincho"/>
                                <w:sz w:val="16"/>
                                <w:vertAlign w:val="superscript"/>
                                <w:lang w:val="en-US"/>
                              </w:rPr>
                              <w:t>DL</w:t>
                            </w:r>
                            <w:r w:rsidRPr="00C04974">
                              <w:rPr>
                                <w:rFonts w:eastAsia="MS Mincho"/>
                                <w:sz w:val="16"/>
                                <w:lang w:val="en-US"/>
                              </w:rPr>
                              <w:t xml:space="preserve"> are to be decided at RAN1#90b or RAN1#91 the latest</w:t>
                            </w:r>
                          </w:p>
                          <w:p w14:paraId="26F2F3B3" w14:textId="77777777" w:rsidR="00E231AE" w:rsidRPr="00C04974" w:rsidRDefault="00E231AE" w:rsidP="00C04974">
                            <w:pPr>
                              <w:numPr>
                                <w:ilvl w:val="1"/>
                                <w:numId w:val="22"/>
                              </w:numPr>
                              <w:tabs>
                                <w:tab w:val="num" w:pos="1440"/>
                              </w:tabs>
                              <w:spacing w:after="0"/>
                              <w:rPr>
                                <w:rFonts w:eastAsia="MS Mincho"/>
                              </w:rPr>
                            </w:pPr>
                            <w:r w:rsidRPr="00C04974">
                              <w:rPr>
                                <w:rFonts w:eastAsia="MS Mincho"/>
                                <w:sz w:val="16"/>
                                <w:lang w:val="en-US"/>
                              </w:rPr>
                              <w:t>PTRS is not present in UL if MCS &lt; ptrsthMCS</w:t>
                            </w:r>
                            <w:r w:rsidRPr="00C04974">
                              <w:rPr>
                                <w:rFonts w:eastAsia="MS Mincho"/>
                                <w:sz w:val="16"/>
                                <w:vertAlign w:val="subscript"/>
                                <w:lang w:val="en-US"/>
                              </w:rPr>
                              <w:t>1</w:t>
                            </w:r>
                            <w:r w:rsidRPr="00C04974">
                              <w:rPr>
                                <w:rFonts w:eastAsia="MS Mincho"/>
                                <w:sz w:val="16"/>
                                <w:vertAlign w:val="superscript"/>
                                <w:lang w:val="en-US"/>
                              </w:rPr>
                              <w:t>UL</w:t>
                            </w:r>
                            <w:r w:rsidRPr="00C04974">
                              <w:rPr>
                                <w:rFonts w:eastAsia="MS Mincho"/>
                                <w:sz w:val="16"/>
                                <w:lang w:val="en-US"/>
                              </w:rPr>
                              <w:t xml:space="preserve"> or BW &lt; ptrsthRB</w:t>
                            </w:r>
                            <w:r w:rsidRPr="00C04974">
                              <w:rPr>
                                <w:rFonts w:eastAsia="MS Mincho"/>
                                <w:sz w:val="16"/>
                                <w:vertAlign w:val="subscript"/>
                                <w:lang w:val="en-US"/>
                              </w:rPr>
                              <w:t>0</w:t>
                            </w:r>
                            <w:r w:rsidRPr="00C04974">
                              <w:rPr>
                                <w:rFonts w:eastAsia="MS Mincho"/>
                                <w:sz w:val="16"/>
                                <w:vertAlign w:val="superscript"/>
                                <w:lang w:val="en-US"/>
                              </w:rPr>
                              <w:t>UL</w:t>
                            </w:r>
                            <w:r w:rsidRPr="00C04974">
                              <w:rPr>
                                <w:rFonts w:eastAsia="MS Mincho"/>
                                <w:sz w:val="16"/>
                                <w:lang w:val="en-US"/>
                              </w:rPr>
                              <w:t>, where default values of ptrsthMCS</w:t>
                            </w:r>
                            <w:r w:rsidRPr="00C04974">
                              <w:rPr>
                                <w:rFonts w:eastAsia="MS Mincho"/>
                                <w:sz w:val="16"/>
                                <w:vertAlign w:val="subscript"/>
                                <w:lang w:val="en-US"/>
                              </w:rPr>
                              <w:t>1</w:t>
                            </w:r>
                            <w:r w:rsidRPr="00C04974">
                              <w:rPr>
                                <w:rFonts w:eastAsia="MS Mincho"/>
                                <w:sz w:val="16"/>
                                <w:vertAlign w:val="superscript"/>
                                <w:lang w:val="en-US"/>
                              </w:rPr>
                              <w:t>UL</w:t>
                            </w:r>
                            <w:r w:rsidRPr="00C04974">
                              <w:rPr>
                                <w:rFonts w:eastAsia="MS Mincho"/>
                                <w:sz w:val="16"/>
                                <w:lang w:val="en-US"/>
                              </w:rPr>
                              <w:t xml:space="preserve"> and ptrsthRB</w:t>
                            </w:r>
                            <w:r w:rsidRPr="00C04974">
                              <w:rPr>
                                <w:rFonts w:eastAsia="MS Mincho"/>
                                <w:sz w:val="16"/>
                                <w:vertAlign w:val="subscript"/>
                                <w:lang w:val="en-US"/>
                              </w:rPr>
                              <w:t>0</w:t>
                            </w:r>
                            <w:r w:rsidRPr="00C04974">
                              <w:rPr>
                                <w:rFonts w:eastAsia="MS Mincho"/>
                                <w:sz w:val="16"/>
                                <w:vertAlign w:val="superscript"/>
                                <w:lang w:val="en-US"/>
                              </w:rPr>
                              <w:t>UL</w:t>
                            </w:r>
                            <w:r w:rsidRPr="00C04974">
                              <w:rPr>
                                <w:rFonts w:eastAsia="MS Mincho"/>
                                <w:sz w:val="16"/>
                                <w:lang w:val="en-US"/>
                              </w:rPr>
                              <w:t xml:space="preserve"> are to be decided at RAN1#90b or RAN1#91 the latest</w:t>
                            </w:r>
                          </w:p>
                          <w:p w14:paraId="07F77C9C"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CP-OFDM, antenna port (AP) configuration</w:t>
                            </w:r>
                          </w:p>
                          <w:p w14:paraId="3C742C49" w14:textId="77777777" w:rsidR="00E231AE" w:rsidRPr="005A2A5C" w:rsidRDefault="00E231AE" w:rsidP="005A2A5C">
                            <w:pPr>
                              <w:numPr>
                                <w:ilvl w:val="1"/>
                                <w:numId w:val="22"/>
                              </w:numPr>
                              <w:spacing w:after="0"/>
                              <w:rPr>
                                <w:rFonts w:eastAsia="MS Mincho"/>
                                <w:sz w:val="16"/>
                              </w:rPr>
                            </w:pPr>
                            <w:r w:rsidRPr="005A2A5C">
                              <w:rPr>
                                <w:rFonts w:eastAsia="MS Mincho"/>
                                <w:sz w:val="16"/>
                                <w:lang w:val="en-US"/>
                              </w:rPr>
                              <w:t>Same as DL, support at least up to 2 UL PTRS ports in Rel-15</w:t>
                            </w:r>
                          </w:p>
                          <w:p w14:paraId="721D65CA" w14:textId="77777777" w:rsidR="00E231AE" w:rsidRPr="005A2A5C" w:rsidRDefault="00E231AE" w:rsidP="005A2A5C">
                            <w:pPr>
                              <w:numPr>
                                <w:ilvl w:val="0"/>
                                <w:numId w:val="22"/>
                              </w:numPr>
                              <w:rPr>
                                <w:rFonts w:eastAsia="MS Mincho"/>
                                <w:sz w:val="16"/>
                              </w:rPr>
                            </w:pPr>
                            <w:r w:rsidRPr="005A2A5C">
                              <w:rPr>
                                <w:rFonts w:eastAsia="MS Mincho"/>
                                <w:sz w:val="16"/>
                                <w:lang w:val="en-US"/>
                              </w:rPr>
                              <w:t>For CP-OFDM, support UE to report the desired maximum number of UL PTRS ports as UE capability and report the preferred DL layer, in case of 2 CW, report the preferred DL layer within the CW with higher CQI in UCI</w:t>
                            </w:r>
                          </w:p>
                          <w:p w14:paraId="470242DF"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UL codebook-based transmission, when one PTRS port is configured, support gNB to indicate to UE in the UL grant</w:t>
                            </w:r>
                            <w:r w:rsidRPr="005A2A5C">
                              <w:rPr>
                                <w:rFonts w:eastAsia="MS Mincho"/>
                                <w:sz w:val="16"/>
                              </w:rPr>
                              <w:t xml:space="preserve"> </w:t>
                            </w:r>
                            <w:r w:rsidRPr="005A2A5C">
                              <w:rPr>
                                <w:rFonts w:eastAsia="MS Mincho"/>
                                <w:sz w:val="16"/>
                                <w:lang w:val="en-US"/>
                              </w:rPr>
                              <w:t>which DMRS port is associated with the PTRS port</w:t>
                            </w:r>
                          </w:p>
                          <w:p w14:paraId="3CCC49CA" w14:textId="21430FF2" w:rsidR="00E231AE" w:rsidRPr="005A2A5C" w:rsidRDefault="00E231AE" w:rsidP="005A2A5C">
                            <w:pPr>
                              <w:numPr>
                                <w:ilvl w:val="0"/>
                                <w:numId w:val="22"/>
                              </w:numPr>
                              <w:spacing w:after="0"/>
                              <w:rPr>
                                <w:rFonts w:eastAsia="MS Mincho"/>
                                <w:sz w:val="16"/>
                              </w:rPr>
                            </w:pPr>
                            <w:r w:rsidRPr="005A2A5C">
                              <w:rPr>
                                <w:rFonts w:eastAsia="MS Mincho"/>
                                <w:sz w:val="16"/>
                                <w:lang w:val="en-US"/>
                              </w:rPr>
                              <w:t>UE is not expected to be configured/scheduled with DMRS with TD-OCC and PTRS in the same slot in case of above 6 GHz</w:t>
                            </w:r>
                            <w:r>
                              <w:rPr>
                                <w:rFonts w:eastAsia="MS Mincho"/>
                                <w:sz w:val="16"/>
                                <w:lang w:val="en-US"/>
                              </w:rPr>
                              <w:t>.</w:t>
                            </w:r>
                          </w:p>
                          <w:p w14:paraId="735E7719"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a RB-level offset for selecting RBs among the scheduled RBs for mapping PTRS, and the offset is implicitly determined by UE-ID (i.e., C-RNTI).</w:t>
                            </w:r>
                          </w:p>
                          <w:p w14:paraId="5175D1EA"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implicit derivation the RE-level offset for selecting subcarrier for mapping PTRS within a RB from one or more parameters (e.g. associated DMRS port index, SCID, Cell ID, to be decided in RAN1#91)</w:t>
                            </w:r>
                          </w:p>
                          <w:p w14:paraId="7B416D6B"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In addition, an RRC parameter “</w:t>
                            </w:r>
                            <w:r w:rsidRPr="005A2A5C">
                              <w:rPr>
                                <w:rFonts w:eastAsia="MS Mincho"/>
                                <w:i/>
                                <w:iCs/>
                                <w:sz w:val="16"/>
                                <w:lang w:val="en-US"/>
                              </w:rPr>
                              <w:t>PTRS-RE-offset</w:t>
                            </w:r>
                            <w:r w:rsidRPr="005A2A5C">
                              <w:rPr>
                                <w:rFonts w:eastAsia="MS Mincho"/>
                                <w:sz w:val="16"/>
                                <w:lang w:val="en-US"/>
                              </w:rPr>
                              <w:t>” is also supported that explicitly indicates the RE-level offset and replaces the implicit offset, at least for avoiding collision with DC tone</w:t>
                            </w:r>
                          </w:p>
                          <w:p w14:paraId="4D48EE97"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UL, the transmission power for the symbols with and without PTRS should be kept the same when more than 1 PTRS port is configured</w:t>
                            </w:r>
                          </w:p>
                          <w:p w14:paraId="01F5E935"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power borrowing for PTRS from muted REs when more than 1 PTRS port is configured</w:t>
                            </w:r>
                          </w:p>
                          <w:p w14:paraId="74ECC1CD"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At least for DL SU-MIMO scheduling, the EPRE ratio between PTRS and PDSCH is by default implicitly indicated by the number of scheduled PTRS ports for the UE</w:t>
                            </w:r>
                          </w:p>
                          <w:p w14:paraId="39D3C57E"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The default EPRE ratio is 0dB for 1 PTRS port case and 3dB for 2 PTRS port case</w:t>
                            </w:r>
                          </w:p>
                          <w:p w14:paraId="0C4C3B88"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Other combinations including EPRE up to 6dB are allowed by RRC configuration of association between number of DL PTRS ports and EPRE ratios</w:t>
                            </w:r>
                          </w:p>
                          <w:p w14:paraId="4D41313F"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 xml:space="preserve">For chunk-based pre-DFT PTRS insertion for DFTsOFDM </w:t>
                            </w:r>
                            <w:r w:rsidRPr="006123CC">
                              <w:rPr>
                                <w:rFonts w:eastAsia="MS Mincho" w:hint="eastAsia"/>
                                <w:sz w:val="16"/>
                                <w:lang w:val="en-US"/>
                              </w:rPr>
                              <w:t>with X chunks of size K={2,4}</w:t>
                            </w:r>
                            <w:r w:rsidRPr="00F706CA">
                              <w:rPr>
                                <w:rFonts w:eastAsia="MS Mincho"/>
                                <w:sz w:val="16"/>
                                <w:lang w:val="en-US"/>
                              </w:rPr>
                              <w:t>, support the following</w:t>
                            </w:r>
                          </w:p>
                          <w:p w14:paraId="590B2E6E" w14:textId="77777777" w:rsidR="00E231AE" w:rsidRPr="006123CC" w:rsidRDefault="00E231AE" w:rsidP="006123CC">
                            <w:pPr>
                              <w:numPr>
                                <w:ilvl w:val="1"/>
                                <w:numId w:val="22"/>
                              </w:numPr>
                              <w:spacing w:after="0"/>
                              <w:rPr>
                                <w:rFonts w:eastAsia="MS Mincho"/>
                                <w:sz w:val="16"/>
                              </w:rPr>
                            </w:pPr>
                            <w:r w:rsidRPr="00F706CA">
                              <w:rPr>
                                <w:rFonts w:eastAsia="MS Mincho"/>
                                <w:sz w:val="16"/>
                                <w:lang w:val="en-US"/>
                              </w:rPr>
                              <w:t xml:space="preserve">For K=2, </w:t>
                            </w:r>
                            <w:r w:rsidRPr="006123CC">
                              <w:rPr>
                                <w:rFonts w:eastAsia="MS Mincho" w:hint="eastAsia"/>
                                <w:sz w:val="16"/>
                                <w:lang w:val="en-US"/>
                              </w:rPr>
                              <w:t>the samples in DFT domain are divided in X intervals, and the chunks are located in each interval in samples n to n+K-1  where the n is FFS</w:t>
                            </w:r>
                          </w:p>
                          <w:p w14:paraId="1D01050F" w14:textId="77777777" w:rsidR="00E231AE" w:rsidRPr="006123CC" w:rsidRDefault="00E231AE" w:rsidP="006123CC">
                            <w:pPr>
                              <w:numPr>
                                <w:ilvl w:val="1"/>
                                <w:numId w:val="22"/>
                              </w:numPr>
                              <w:spacing w:after="0"/>
                              <w:rPr>
                                <w:rFonts w:eastAsia="MS Mincho"/>
                                <w:sz w:val="16"/>
                              </w:rPr>
                            </w:pPr>
                            <w:r w:rsidRPr="006123CC">
                              <w:rPr>
                                <w:rFonts w:eastAsia="MS Mincho" w:hint="eastAsia"/>
                                <w:sz w:val="16"/>
                                <w:lang w:val="en-US"/>
                              </w:rPr>
                              <w:t>For K=4, t</w:t>
                            </w:r>
                            <w:r w:rsidRPr="006123CC">
                              <w:rPr>
                                <w:rFonts w:eastAsia="MS Mincho" w:hint="eastAsia"/>
                                <w:sz w:val="16"/>
                              </w:rPr>
                              <w: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4B2BD4C9"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 xml:space="preserve">For PTRS for DFT-s-OFDM, support a RRC parameter </w:t>
                            </w:r>
                            <w:r w:rsidRPr="00F706CA">
                              <w:rPr>
                                <w:rFonts w:eastAsia="MS Mincho" w:hint="eastAsia"/>
                                <w:sz w:val="16"/>
                                <w:lang w:val="en-US"/>
                              </w:rPr>
                              <w:t>« </w:t>
                            </w:r>
                            <w:r w:rsidRPr="00F706CA">
                              <w:rPr>
                                <w:rFonts w:eastAsia="MS Mincho"/>
                                <w:i/>
                                <w:iCs/>
                                <w:sz w:val="16"/>
                                <w:lang w:val="en-US"/>
                              </w:rPr>
                              <w:t>UL-PTRS-frequency-density-transform-precoding</w:t>
                            </w:r>
                            <w:r w:rsidRPr="00F706CA">
                              <w:rPr>
                                <w:rFonts w:eastAsia="MS Mincho" w:hint="eastAsia"/>
                                <w:sz w:val="16"/>
                                <w:lang w:val="en-US"/>
                              </w:rPr>
                              <w:t> »</w:t>
                            </w:r>
                            <w:r w:rsidRPr="00F706CA">
                              <w:rPr>
                                <w:rFonts w:eastAsia="MS Mincho"/>
                                <w:sz w:val="16"/>
                                <w:lang w:val="en-US"/>
                              </w:rPr>
                              <w:t xml:space="preserve"> indicating</w:t>
                            </w:r>
                            <w:r w:rsidRPr="006123CC">
                              <w:rPr>
                                <w:rFonts w:eastAsia="MS Mincho" w:hint="eastAsia"/>
                                <w:sz w:val="16"/>
                                <w:lang w:val="en-US"/>
                              </w:rPr>
                              <w:t xml:space="preserve"> a set of thresholds </w:t>
                            </w:r>
                            <w:r w:rsidRPr="006123CC">
                              <w:rPr>
                                <w:rFonts w:eastAsia="MS Mincho" w:hint="eastAsia"/>
                                <w:b/>
                                <w:bCs/>
                                <w:sz w:val="16"/>
                                <w:lang w:val="en-US"/>
                              </w:rPr>
                              <w:t>T</w:t>
                            </w:r>
                            <w:r w:rsidRPr="006123CC">
                              <w:rPr>
                                <w:rFonts w:eastAsia="MS Mincho" w:hint="eastAsia"/>
                                <w:sz w:val="16"/>
                                <w:lang w:val="en-US"/>
                              </w:rPr>
                              <w:t>={N</w:t>
                            </w:r>
                            <w:r w:rsidRPr="006123CC">
                              <w:rPr>
                                <w:rFonts w:eastAsia="MS Mincho" w:hint="eastAsia"/>
                                <w:sz w:val="16"/>
                                <w:vertAlign w:val="subscript"/>
                                <w:lang w:val="en-US"/>
                              </w:rPr>
                              <w:t>RBn</w:t>
                            </w:r>
                            <w:r w:rsidRPr="006123CC">
                              <w:rPr>
                                <w:rFonts w:eastAsia="MS Mincho" w:hint="eastAsia"/>
                                <w:sz w:val="16"/>
                                <w:lang w:val="en-US"/>
                              </w:rPr>
                              <w:t>,n=0,1,2,3,4}, per BWP that indicates the values of X and K the UE should use depending on the scheduled BW according to the table below</w:t>
                            </w:r>
                          </w:p>
                          <w:p w14:paraId="6C45FD4A"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 xml:space="preserve">Possible PTRS presence/absence is configured through an RRC parameter </w:t>
                            </w:r>
                            <w:r w:rsidRPr="00F706CA">
                              <w:rPr>
                                <w:rFonts w:eastAsia="MS Mincho" w:hint="eastAsia"/>
                                <w:sz w:val="16"/>
                                <w:lang w:val="en-US"/>
                              </w:rPr>
                              <w:t>« </w:t>
                            </w:r>
                            <w:r w:rsidRPr="00F706CA">
                              <w:rPr>
                                <w:rFonts w:eastAsia="MS Mincho"/>
                                <w:i/>
                                <w:iCs/>
                                <w:sz w:val="16"/>
                                <w:lang w:val="en-US"/>
                              </w:rPr>
                              <w:t>UL-PTRS-present-transform-precoding</w:t>
                            </w:r>
                            <w:r w:rsidRPr="00F706CA">
                              <w:rPr>
                                <w:rFonts w:eastAsia="MS Mincho" w:hint="eastAsia"/>
                                <w:sz w:val="16"/>
                                <w:lang w:val="en-US"/>
                              </w:rPr>
                              <w:t> »</w:t>
                            </w:r>
                            <w:r w:rsidRPr="00F706CA">
                              <w:rPr>
                                <w:rFonts w:eastAsia="MS Mincho"/>
                                <w:sz w:val="16"/>
                                <w:lang w:val="en-US"/>
                              </w:rPr>
                              <w:t xml:space="preserve"> </w:t>
                            </w:r>
                          </w:p>
                          <w:p w14:paraId="5412E137"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Time-domain PTRS density is configured by an RRC parameter « UL-PTRS-time-density-transform-precoding » where supported time densities are L_{PT-RS}={1,2}</w:t>
                            </w:r>
                          </w:p>
                          <w:p w14:paraId="7356D305"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Note: Time-domain pattern depends on DM-RS positions using the same principle as agreed for CP-OFDM PTRS mapping</w:t>
                            </w:r>
                          </w:p>
                          <w:p w14:paraId="64EA5110" w14:textId="77777777" w:rsidR="00E231AE" w:rsidRPr="006123CC" w:rsidRDefault="00E231AE" w:rsidP="006123CC">
                            <w:pPr>
                              <w:numPr>
                                <w:ilvl w:val="0"/>
                                <w:numId w:val="22"/>
                              </w:numPr>
                              <w:spacing w:after="0"/>
                              <w:rPr>
                                <w:rFonts w:eastAsia="MS Mincho"/>
                                <w:sz w:val="16"/>
                                <w:lang w:val="sv-SE"/>
                              </w:rPr>
                            </w:pPr>
                            <w:r w:rsidRPr="006123CC">
                              <w:rPr>
                                <w:rFonts w:eastAsia="MS Mincho" w:hint="eastAsia"/>
                                <w:sz w:val="16"/>
                              </w:rPr>
                              <w:t>FFS: Whether to introduce (K=1, X=16) and the impacts on existing design. If supported, K={1,2,4} is supported and the following applies</w:t>
                            </w:r>
                          </w:p>
                          <w:p w14:paraId="0C34C289"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The samples in DFT domain are divided in X intervals, and the chunks (K=1) are located in the middle of each interval</w:t>
                            </w:r>
                          </w:p>
                          <w:p w14:paraId="5F17AE93" w14:textId="50B3227A" w:rsidR="00E231AE" w:rsidRPr="006123CC" w:rsidRDefault="00E231AE" w:rsidP="006123CC">
                            <w:pPr>
                              <w:numPr>
                                <w:ilvl w:val="0"/>
                                <w:numId w:val="22"/>
                              </w:numPr>
                              <w:spacing w:after="0"/>
                              <w:rPr>
                                <w:rFonts w:eastAsia="MS Mincho"/>
                                <w:sz w:val="16"/>
                              </w:rPr>
                            </w:pPr>
                            <w:r w:rsidRPr="006123CC">
                              <w:rPr>
                                <w:rFonts w:eastAsia="MS Mincho" w:hint="eastAsia"/>
                                <w:sz w:val="16"/>
                              </w:rPr>
                              <w:t>(K=1, X=16) applies when N</w:t>
                            </w:r>
                            <w:r w:rsidRPr="006123CC">
                              <w:rPr>
                                <w:rFonts w:eastAsia="MS Mincho" w:hint="eastAsia"/>
                                <w:sz w:val="16"/>
                                <w:vertAlign w:val="subscript"/>
                              </w:rPr>
                              <w:t>RB4</w:t>
                            </w:r>
                            <w:r w:rsidRPr="006123CC">
                              <w:rPr>
                                <w:rFonts w:eastAsia="MS Mincho" w:hint="eastAsia"/>
                                <w:sz w:val="16"/>
                              </w:rPr>
                              <w:t>&lt;N</w:t>
                            </w:r>
                            <w:r w:rsidRPr="006123CC">
                              <w:rPr>
                                <w:rFonts w:eastAsia="MS Mincho" w:hint="eastAsia"/>
                                <w:sz w:val="16"/>
                                <w:vertAlign w:val="subscript"/>
                              </w:rPr>
                              <w:t>RB</w:t>
                            </w:r>
                            <w:r w:rsidRPr="006123CC">
                              <w:rPr>
                                <w:rFonts w:eastAsia="MS Mincho" w:hint="eastAsia"/>
                                <w:sz w:val="16"/>
                                <w:lang w:val="en-US"/>
                              </w:rPr>
                              <w:t xml:space="preserve"> </w:t>
                            </w:r>
                            <m:oMath>
                              <m:r>
                                <m:rPr>
                                  <m:sty m:val="p"/>
                                </m:rPr>
                                <w:rPr>
                                  <w:rFonts w:ascii="Cambria Math" w:eastAsia="MS Mincho" w:hAnsi="Cambria Math"/>
                                  <w:sz w:val="16"/>
                                  <w:lang w:val="en-US"/>
                                </w:rPr>
                                <m:t>≤</m:t>
                              </m:r>
                            </m:oMath>
                            <w:r w:rsidRPr="006123CC">
                              <w:rPr>
                                <w:rFonts w:eastAsia="MS Mincho" w:hint="eastAsia"/>
                                <w:sz w:val="16"/>
                                <w:lang w:val="en-US"/>
                              </w:rPr>
                              <w:t>N</w:t>
                            </w:r>
                            <w:r w:rsidRPr="006123CC">
                              <w:rPr>
                                <w:rFonts w:eastAsia="MS Mincho" w:hint="eastAsia"/>
                                <w:sz w:val="16"/>
                                <w:vertAlign w:val="subscript"/>
                                <w:lang w:val="en-US"/>
                              </w:rPr>
                              <w:t>RB5</w:t>
                            </w:r>
                            <w:r w:rsidRPr="006123CC">
                              <w:rPr>
                                <w:rFonts w:eastAsia="MS Mincho" w:hint="eastAsia"/>
                                <w:sz w:val="16"/>
                                <w:lang w:val="en-US"/>
                              </w:rPr>
                              <w:t>, and Yx4 applies for N</w:t>
                            </w:r>
                            <w:r w:rsidRPr="006123CC">
                              <w:rPr>
                                <w:rFonts w:eastAsia="MS Mincho" w:hint="eastAsia"/>
                                <w:sz w:val="16"/>
                                <w:vertAlign w:val="subscript"/>
                                <w:lang w:val="en-US"/>
                              </w:rPr>
                              <w:t>RB</w:t>
                            </w:r>
                            <w:r w:rsidRPr="006123CC">
                              <w:rPr>
                                <w:rFonts w:eastAsia="MS Mincho" w:hint="eastAsia"/>
                                <w:sz w:val="16"/>
                                <w:lang w:val="en-US"/>
                              </w:rPr>
                              <w:t xml:space="preserve"> </w:t>
                            </w:r>
                            <m:oMath>
                              <m:r>
                                <m:rPr>
                                  <m:sty m:val="bi"/>
                                </m:rPr>
                                <w:rPr>
                                  <w:rFonts w:ascii="Cambria Math" w:eastAsia="MS Mincho" w:hAnsi="Cambria Math"/>
                                  <w:sz w:val="16"/>
                                  <w:lang w:val="en-US"/>
                                </w:rPr>
                                <m:t>&gt;</m:t>
                              </m:r>
                            </m:oMath>
                            <w:r w:rsidRPr="006123CC">
                              <w:rPr>
                                <w:rFonts w:eastAsia="MS Mincho" w:hint="eastAsia"/>
                                <w:sz w:val="16"/>
                                <w:lang w:val="en-US"/>
                              </w:rPr>
                              <w:t xml:space="preserve"> N</w:t>
                            </w:r>
                            <w:r w:rsidRPr="006123CC">
                              <w:rPr>
                                <w:rFonts w:eastAsia="MS Mincho" w:hint="eastAsia"/>
                                <w:sz w:val="16"/>
                                <w:vertAlign w:val="subscript"/>
                                <w:lang w:val="en-US"/>
                              </w:rPr>
                              <w:t>RB5</w:t>
                            </w:r>
                          </w:p>
                          <w:p w14:paraId="7FA05B3E" w14:textId="447BB971" w:rsidR="00E231AE" w:rsidRPr="008E72EF" w:rsidRDefault="00E231AE" w:rsidP="00BF7642">
                            <w:pPr>
                              <w:numPr>
                                <w:ilvl w:val="0"/>
                                <w:numId w:val="22"/>
                              </w:numPr>
                              <w:spacing w:after="0"/>
                              <w:rPr>
                                <w:rFonts w:eastAsia="MS Mincho"/>
                                <w:sz w:val="16"/>
                              </w:rPr>
                            </w:pPr>
                            <w:r w:rsidRPr="006123CC">
                              <w:rPr>
                                <w:rFonts w:eastAsia="MS Mincho"/>
                                <w:sz w:val="16"/>
                                <w:lang w:val="en-US"/>
                              </w:rPr>
                              <w:t>Note: No further modifications are bought with the respect to the d</w:t>
                            </w:r>
                            <w:r w:rsidRPr="00F706CA">
                              <w:rPr>
                                <w:rFonts w:eastAsia="MS Mincho"/>
                                <w:sz w:val="16"/>
                                <w:lang w:val="en-US"/>
                              </w:rPr>
                              <w:t xml:space="preserve">esign for </w:t>
                            </w:r>
                            <w:r w:rsidRPr="006123CC">
                              <w:rPr>
                                <w:rFonts w:eastAsia="MS Mincho" w:hint="eastAsia"/>
                                <w:sz w:val="16"/>
                                <w:lang w:val="en-US"/>
                              </w:rPr>
                              <w:t>K={2,4}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F285C52" w14:textId="77777777" w:rsidR="00E231AE" w:rsidRPr="00C04974" w:rsidRDefault="00E231AE" w:rsidP="00C04974">
                      <w:pPr>
                        <w:numPr>
                          <w:ilvl w:val="0"/>
                          <w:numId w:val="22"/>
                        </w:numPr>
                        <w:tabs>
                          <w:tab w:val="num" w:pos="720"/>
                        </w:tabs>
                        <w:spacing w:after="0"/>
                        <w:rPr>
                          <w:rFonts w:eastAsia="MS Mincho"/>
                          <w:sz w:val="16"/>
                        </w:rPr>
                      </w:pPr>
                      <w:r w:rsidRPr="00C04974">
                        <w:rPr>
                          <w:rFonts w:eastAsia="MS Mincho"/>
                          <w:sz w:val="16"/>
                          <w:lang w:val="en-US"/>
                        </w:rPr>
                        <w:t xml:space="preserve">If </w:t>
                      </w:r>
                      <w:r w:rsidRPr="00C04974">
                        <w:rPr>
                          <w:rFonts w:eastAsia="MS Mincho"/>
                          <w:i/>
                          <w:iCs/>
                          <w:sz w:val="16"/>
                        </w:rPr>
                        <w:t>DL-PTRS-present/UL-PTRS-present</w:t>
                      </w:r>
                      <w:r w:rsidRPr="00C04974">
                        <w:rPr>
                          <w:rFonts w:eastAsia="MS Mincho"/>
                          <w:sz w:val="16"/>
                        </w:rPr>
                        <w:t xml:space="preserve"> is enabled, </w:t>
                      </w:r>
                    </w:p>
                    <w:p w14:paraId="11A54CBD" w14:textId="0904E827" w:rsidR="00E231AE" w:rsidRPr="00C04974" w:rsidRDefault="00E231AE" w:rsidP="00C04974">
                      <w:pPr>
                        <w:numPr>
                          <w:ilvl w:val="1"/>
                          <w:numId w:val="22"/>
                        </w:numPr>
                        <w:tabs>
                          <w:tab w:val="num" w:pos="1440"/>
                        </w:tabs>
                        <w:spacing w:after="0"/>
                        <w:rPr>
                          <w:rFonts w:eastAsia="MS Mincho"/>
                          <w:sz w:val="16"/>
                        </w:rPr>
                      </w:pPr>
                      <w:r w:rsidRPr="00C04974">
                        <w:rPr>
                          <w:rFonts w:eastAsia="MS Mincho"/>
                          <w:sz w:val="16"/>
                          <w:lang w:val="en-US"/>
                        </w:rPr>
                        <w:t>When PTRS is present, one PTRS port is present in every OFDM symbol and every 2</w:t>
                      </w:r>
                      <w:r w:rsidRPr="00C04974">
                        <w:rPr>
                          <w:rFonts w:eastAsia="MS Mincho"/>
                          <w:sz w:val="16"/>
                          <w:vertAlign w:val="superscript"/>
                          <w:lang w:val="en-US"/>
                        </w:rPr>
                        <w:t>nd</w:t>
                      </w:r>
                      <w:r w:rsidRPr="00C04974">
                        <w:rPr>
                          <w:rFonts w:eastAsia="MS Mincho"/>
                          <w:sz w:val="16"/>
                          <w:lang w:val="en-US"/>
                        </w:rPr>
                        <w:t xml:space="preserve"> RB unless DL/UL density tables are configured by RRC</w:t>
                      </w:r>
                      <w:r>
                        <w:rPr>
                          <w:rFonts w:eastAsia="MS Mincho"/>
                          <w:sz w:val="16"/>
                          <w:lang w:val="en-US"/>
                        </w:rPr>
                        <w:t xml:space="preserve">. </w:t>
                      </w:r>
                      <w:r w:rsidRPr="00C04974">
                        <w:rPr>
                          <w:rFonts w:eastAsia="MS Mincho"/>
                          <w:sz w:val="16"/>
                          <w:lang w:val="en-US"/>
                        </w:rPr>
                        <w:t>Note: This can in specification be achieved by specifying ptrsthMCS1 = ptrsthMCS2 = ptrsthMCS3 and ptrsthRB2 = ptrsthRB4 = Inf for these pre-defined values respectively</w:t>
                      </w:r>
                    </w:p>
                    <w:p w14:paraId="0D7D9CBF" w14:textId="77777777" w:rsidR="00E231AE" w:rsidRPr="00C04974" w:rsidRDefault="00E231AE" w:rsidP="00C04974">
                      <w:pPr>
                        <w:numPr>
                          <w:ilvl w:val="1"/>
                          <w:numId w:val="22"/>
                        </w:numPr>
                        <w:tabs>
                          <w:tab w:val="num" w:pos="1440"/>
                        </w:tabs>
                        <w:spacing w:after="0"/>
                        <w:rPr>
                          <w:rFonts w:eastAsia="MS Mincho"/>
                          <w:sz w:val="16"/>
                        </w:rPr>
                      </w:pPr>
                      <w:r w:rsidRPr="00C04974">
                        <w:rPr>
                          <w:rFonts w:eastAsia="MS Mincho"/>
                          <w:sz w:val="16"/>
                          <w:lang w:val="en-US"/>
                        </w:rPr>
                        <w:t>PTRS is not present in DL if MCS &lt; ptrsthMCS</w:t>
                      </w:r>
                      <w:r w:rsidRPr="00C04974">
                        <w:rPr>
                          <w:rFonts w:eastAsia="MS Mincho"/>
                          <w:sz w:val="16"/>
                          <w:vertAlign w:val="subscript"/>
                          <w:lang w:val="en-US"/>
                        </w:rPr>
                        <w:t>1</w:t>
                      </w:r>
                      <w:r w:rsidRPr="00C04974">
                        <w:rPr>
                          <w:rFonts w:eastAsia="MS Mincho"/>
                          <w:sz w:val="16"/>
                          <w:vertAlign w:val="superscript"/>
                          <w:lang w:val="en-US"/>
                        </w:rPr>
                        <w:t>DL</w:t>
                      </w:r>
                      <w:r w:rsidRPr="00C04974">
                        <w:rPr>
                          <w:rFonts w:eastAsia="MS Mincho"/>
                          <w:sz w:val="16"/>
                          <w:lang w:val="en-US"/>
                        </w:rPr>
                        <w:t xml:space="preserve"> or BW &lt; ptrsthRB</w:t>
                      </w:r>
                      <w:r w:rsidRPr="00C04974">
                        <w:rPr>
                          <w:rFonts w:eastAsia="MS Mincho"/>
                          <w:sz w:val="16"/>
                          <w:vertAlign w:val="subscript"/>
                          <w:lang w:val="en-US"/>
                        </w:rPr>
                        <w:t>0</w:t>
                      </w:r>
                      <w:r w:rsidRPr="00C04974">
                        <w:rPr>
                          <w:rFonts w:eastAsia="MS Mincho"/>
                          <w:sz w:val="16"/>
                          <w:vertAlign w:val="superscript"/>
                          <w:lang w:val="en-US"/>
                        </w:rPr>
                        <w:t>DL</w:t>
                      </w:r>
                      <w:r w:rsidRPr="00C04974">
                        <w:rPr>
                          <w:rFonts w:eastAsia="MS Mincho"/>
                          <w:sz w:val="16"/>
                          <w:lang w:val="en-US"/>
                        </w:rPr>
                        <w:t>, where default values of ptrsthMCS</w:t>
                      </w:r>
                      <w:r w:rsidRPr="00C04974">
                        <w:rPr>
                          <w:rFonts w:eastAsia="MS Mincho"/>
                          <w:sz w:val="16"/>
                          <w:vertAlign w:val="subscript"/>
                          <w:lang w:val="en-US"/>
                        </w:rPr>
                        <w:t>1</w:t>
                      </w:r>
                      <w:r w:rsidRPr="00C04974">
                        <w:rPr>
                          <w:rFonts w:eastAsia="MS Mincho"/>
                          <w:sz w:val="16"/>
                          <w:vertAlign w:val="superscript"/>
                          <w:lang w:val="en-US"/>
                        </w:rPr>
                        <w:t>DL</w:t>
                      </w:r>
                      <w:r w:rsidRPr="00C04974">
                        <w:rPr>
                          <w:rFonts w:eastAsia="MS Mincho"/>
                          <w:sz w:val="16"/>
                          <w:lang w:val="en-US"/>
                        </w:rPr>
                        <w:t xml:space="preserve"> and ptrsthRB</w:t>
                      </w:r>
                      <w:r w:rsidRPr="00C04974">
                        <w:rPr>
                          <w:rFonts w:eastAsia="MS Mincho"/>
                          <w:sz w:val="16"/>
                          <w:vertAlign w:val="subscript"/>
                          <w:lang w:val="en-US"/>
                        </w:rPr>
                        <w:t>0</w:t>
                      </w:r>
                      <w:r w:rsidRPr="00C04974">
                        <w:rPr>
                          <w:rFonts w:eastAsia="MS Mincho"/>
                          <w:sz w:val="16"/>
                          <w:vertAlign w:val="superscript"/>
                          <w:lang w:val="en-US"/>
                        </w:rPr>
                        <w:t>DL</w:t>
                      </w:r>
                      <w:r w:rsidRPr="00C04974">
                        <w:rPr>
                          <w:rFonts w:eastAsia="MS Mincho"/>
                          <w:sz w:val="16"/>
                          <w:lang w:val="en-US"/>
                        </w:rPr>
                        <w:t xml:space="preserve"> are to be decided at RAN1#90b or RAN1#91 the latest</w:t>
                      </w:r>
                    </w:p>
                    <w:p w14:paraId="26F2F3B3" w14:textId="77777777" w:rsidR="00E231AE" w:rsidRPr="00C04974" w:rsidRDefault="00E231AE" w:rsidP="00C04974">
                      <w:pPr>
                        <w:numPr>
                          <w:ilvl w:val="1"/>
                          <w:numId w:val="22"/>
                        </w:numPr>
                        <w:tabs>
                          <w:tab w:val="num" w:pos="1440"/>
                        </w:tabs>
                        <w:spacing w:after="0"/>
                        <w:rPr>
                          <w:rFonts w:eastAsia="MS Mincho"/>
                        </w:rPr>
                      </w:pPr>
                      <w:r w:rsidRPr="00C04974">
                        <w:rPr>
                          <w:rFonts w:eastAsia="MS Mincho"/>
                          <w:sz w:val="16"/>
                          <w:lang w:val="en-US"/>
                        </w:rPr>
                        <w:t>PTRS is not present in UL if MCS &lt; ptrsthMCS</w:t>
                      </w:r>
                      <w:r w:rsidRPr="00C04974">
                        <w:rPr>
                          <w:rFonts w:eastAsia="MS Mincho"/>
                          <w:sz w:val="16"/>
                          <w:vertAlign w:val="subscript"/>
                          <w:lang w:val="en-US"/>
                        </w:rPr>
                        <w:t>1</w:t>
                      </w:r>
                      <w:r w:rsidRPr="00C04974">
                        <w:rPr>
                          <w:rFonts w:eastAsia="MS Mincho"/>
                          <w:sz w:val="16"/>
                          <w:vertAlign w:val="superscript"/>
                          <w:lang w:val="en-US"/>
                        </w:rPr>
                        <w:t>UL</w:t>
                      </w:r>
                      <w:r w:rsidRPr="00C04974">
                        <w:rPr>
                          <w:rFonts w:eastAsia="MS Mincho"/>
                          <w:sz w:val="16"/>
                          <w:lang w:val="en-US"/>
                        </w:rPr>
                        <w:t xml:space="preserve"> or BW &lt; ptrsthRB</w:t>
                      </w:r>
                      <w:r w:rsidRPr="00C04974">
                        <w:rPr>
                          <w:rFonts w:eastAsia="MS Mincho"/>
                          <w:sz w:val="16"/>
                          <w:vertAlign w:val="subscript"/>
                          <w:lang w:val="en-US"/>
                        </w:rPr>
                        <w:t>0</w:t>
                      </w:r>
                      <w:r w:rsidRPr="00C04974">
                        <w:rPr>
                          <w:rFonts w:eastAsia="MS Mincho"/>
                          <w:sz w:val="16"/>
                          <w:vertAlign w:val="superscript"/>
                          <w:lang w:val="en-US"/>
                        </w:rPr>
                        <w:t>UL</w:t>
                      </w:r>
                      <w:r w:rsidRPr="00C04974">
                        <w:rPr>
                          <w:rFonts w:eastAsia="MS Mincho"/>
                          <w:sz w:val="16"/>
                          <w:lang w:val="en-US"/>
                        </w:rPr>
                        <w:t>, where default values of ptrsthMCS</w:t>
                      </w:r>
                      <w:r w:rsidRPr="00C04974">
                        <w:rPr>
                          <w:rFonts w:eastAsia="MS Mincho"/>
                          <w:sz w:val="16"/>
                          <w:vertAlign w:val="subscript"/>
                          <w:lang w:val="en-US"/>
                        </w:rPr>
                        <w:t>1</w:t>
                      </w:r>
                      <w:r w:rsidRPr="00C04974">
                        <w:rPr>
                          <w:rFonts w:eastAsia="MS Mincho"/>
                          <w:sz w:val="16"/>
                          <w:vertAlign w:val="superscript"/>
                          <w:lang w:val="en-US"/>
                        </w:rPr>
                        <w:t>UL</w:t>
                      </w:r>
                      <w:r w:rsidRPr="00C04974">
                        <w:rPr>
                          <w:rFonts w:eastAsia="MS Mincho"/>
                          <w:sz w:val="16"/>
                          <w:lang w:val="en-US"/>
                        </w:rPr>
                        <w:t xml:space="preserve"> and ptrsthRB</w:t>
                      </w:r>
                      <w:r w:rsidRPr="00C04974">
                        <w:rPr>
                          <w:rFonts w:eastAsia="MS Mincho"/>
                          <w:sz w:val="16"/>
                          <w:vertAlign w:val="subscript"/>
                          <w:lang w:val="en-US"/>
                        </w:rPr>
                        <w:t>0</w:t>
                      </w:r>
                      <w:r w:rsidRPr="00C04974">
                        <w:rPr>
                          <w:rFonts w:eastAsia="MS Mincho"/>
                          <w:sz w:val="16"/>
                          <w:vertAlign w:val="superscript"/>
                          <w:lang w:val="en-US"/>
                        </w:rPr>
                        <w:t>UL</w:t>
                      </w:r>
                      <w:r w:rsidRPr="00C04974">
                        <w:rPr>
                          <w:rFonts w:eastAsia="MS Mincho"/>
                          <w:sz w:val="16"/>
                          <w:lang w:val="en-US"/>
                        </w:rPr>
                        <w:t xml:space="preserve"> are to be decided at RAN1#90b or RAN1#91 the latest</w:t>
                      </w:r>
                    </w:p>
                    <w:p w14:paraId="07F77C9C"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CP-OFDM, antenna port (AP) configuration</w:t>
                      </w:r>
                    </w:p>
                    <w:p w14:paraId="3C742C49" w14:textId="77777777" w:rsidR="00E231AE" w:rsidRPr="005A2A5C" w:rsidRDefault="00E231AE" w:rsidP="005A2A5C">
                      <w:pPr>
                        <w:numPr>
                          <w:ilvl w:val="1"/>
                          <w:numId w:val="22"/>
                        </w:numPr>
                        <w:spacing w:after="0"/>
                        <w:rPr>
                          <w:rFonts w:eastAsia="MS Mincho"/>
                          <w:sz w:val="16"/>
                        </w:rPr>
                      </w:pPr>
                      <w:r w:rsidRPr="005A2A5C">
                        <w:rPr>
                          <w:rFonts w:eastAsia="MS Mincho"/>
                          <w:sz w:val="16"/>
                          <w:lang w:val="en-US"/>
                        </w:rPr>
                        <w:t>Same as DL, support at least up to 2 UL PTRS ports in Rel-15</w:t>
                      </w:r>
                    </w:p>
                    <w:p w14:paraId="721D65CA" w14:textId="77777777" w:rsidR="00E231AE" w:rsidRPr="005A2A5C" w:rsidRDefault="00E231AE" w:rsidP="005A2A5C">
                      <w:pPr>
                        <w:numPr>
                          <w:ilvl w:val="0"/>
                          <w:numId w:val="22"/>
                        </w:numPr>
                        <w:rPr>
                          <w:rFonts w:eastAsia="MS Mincho"/>
                          <w:sz w:val="16"/>
                        </w:rPr>
                      </w:pPr>
                      <w:r w:rsidRPr="005A2A5C">
                        <w:rPr>
                          <w:rFonts w:eastAsia="MS Mincho"/>
                          <w:sz w:val="16"/>
                          <w:lang w:val="en-US"/>
                        </w:rPr>
                        <w:t>For CP-OFDM, support UE to report the desired maximum number of UL PTRS ports as UE capability and report the preferred DL layer, in case of 2 CW, report the preferred DL layer within the CW with higher CQI in UCI</w:t>
                      </w:r>
                    </w:p>
                    <w:p w14:paraId="470242DF"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UL codebook-based transmission, when one PTRS port is configured, support gNB to indicate to UE in the UL grant</w:t>
                      </w:r>
                      <w:r w:rsidRPr="005A2A5C">
                        <w:rPr>
                          <w:rFonts w:eastAsia="MS Mincho"/>
                          <w:sz w:val="16"/>
                        </w:rPr>
                        <w:t xml:space="preserve"> </w:t>
                      </w:r>
                      <w:r w:rsidRPr="005A2A5C">
                        <w:rPr>
                          <w:rFonts w:eastAsia="MS Mincho"/>
                          <w:sz w:val="16"/>
                          <w:lang w:val="en-US"/>
                        </w:rPr>
                        <w:t>which DMRS port is associated with the PTRS port</w:t>
                      </w:r>
                    </w:p>
                    <w:p w14:paraId="3CCC49CA" w14:textId="21430FF2" w:rsidR="00E231AE" w:rsidRPr="005A2A5C" w:rsidRDefault="00E231AE" w:rsidP="005A2A5C">
                      <w:pPr>
                        <w:numPr>
                          <w:ilvl w:val="0"/>
                          <w:numId w:val="22"/>
                        </w:numPr>
                        <w:spacing w:after="0"/>
                        <w:rPr>
                          <w:rFonts w:eastAsia="MS Mincho"/>
                          <w:sz w:val="16"/>
                        </w:rPr>
                      </w:pPr>
                      <w:r w:rsidRPr="005A2A5C">
                        <w:rPr>
                          <w:rFonts w:eastAsia="MS Mincho"/>
                          <w:sz w:val="16"/>
                          <w:lang w:val="en-US"/>
                        </w:rPr>
                        <w:t>UE is not expected to be configured/scheduled with DMRS with TD-OCC and PTRS in the same slot in case of above 6 GHz</w:t>
                      </w:r>
                      <w:r>
                        <w:rPr>
                          <w:rFonts w:eastAsia="MS Mincho"/>
                          <w:sz w:val="16"/>
                          <w:lang w:val="en-US"/>
                        </w:rPr>
                        <w:t>.</w:t>
                      </w:r>
                    </w:p>
                    <w:p w14:paraId="735E7719"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a RB-level offset for selecting RBs among the scheduled RBs for mapping PTRS, and the offset is implicitly determined by UE-ID (i.e., C-RNTI).</w:t>
                      </w:r>
                    </w:p>
                    <w:p w14:paraId="5175D1EA"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implicit derivation the RE-level offset for selecting subcarrier for mapping PTRS within a RB from one or more parameters (e.g. associated DMRS port index, SCID, Cell ID, to be decided in RAN1#91)</w:t>
                      </w:r>
                    </w:p>
                    <w:p w14:paraId="7B416D6B"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In addition, an RRC parameter “</w:t>
                      </w:r>
                      <w:r w:rsidRPr="005A2A5C">
                        <w:rPr>
                          <w:rFonts w:eastAsia="MS Mincho"/>
                          <w:i/>
                          <w:iCs/>
                          <w:sz w:val="16"/>
                          <w:lang w:val="en-US"/>
                        </w:rPr>
                        <w:t>PTRS-RE-offset</w:t>
                      </w:r>
                      <w:r w:rsidRPr="005A2A5C">
                        <w:rPr>
                          <w:rFonts w:eastAsia="MS Mincho"/>
                          <w:sz w:val="16"/>
                          <w:lang w:val="en-US"/>
                        </w:rPr>
                        <w:t>” is also supported that explicitly indicates the RE-level offset and replaces the implicit offset, at least for avoiding collision with DC tone</w:t>
                      </w:r>
                    </w:p>
                    <w:p w14:paraId="4D48EE97"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For UL, the transmission power for the symbols with and without PTRS should be kept the same when more than 1 PTRS port is configured</w:t>
                      </w:r>
                    </w:p>
                    <w:p w14:paraId="01F5E935"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Support power borrowing for PTRS from muted REs when more than 1 PTRS port is configured</w:t>
                      </w:r>
                    </w:p>
                    <w:p w14:paraId="74ECC1CD"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At least for DL SU-MIMO scheduling, the EPRE ratio between PTRS and PDSCH is by default implicitly indicated by the number of scheduled PTRS ports for the UE</w:t>
                      </w:r>
                    </w:p>
                    <w:p w14:paraId="39D3C57E"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The default EPRE ratio is 0dB for 1 PTRS port case and 3dB for 2 PTRS port case</w:t>
                      </w:r>
                    </w:p>
                    <w:p w14:paraId="0C4C3B88" w14:textId="77777777" w:rsidR="00E231AE" w:rsidRPr="005A2A5C" w:rsidRDefault="00E231AE" w:rsidP="005A2A5C">
                      <w:pPr>
                        <w:numPr>
                          <w:ilvl w:val="0"/>
                          <w:numId w:val="22"/>
                        </w:numPr>
                        <w:spacing w:after="0"/>
                        <w:rPr>
                          <w:rFonts w:eastAsia="MS Mincho"/>
                          <w:sz w:val="16"/>
                        </w:rPr>
                      </w:pPr>
                      <w:r w:rsidRPr="005A2A5C">
                        <w:rPr>
                          <w:rFonts w:eastAsia="MS Mincho"/>
                          <w:sz w:val="16"/>
                          <w:lang w:val="en-US"/>
                        </w:rPr>
                        <w:t>Other combinations including EPRE up to 6dB are allowed by RRC configuration of association between number of DL PTRS ports and EPRE ratios</w:t>
                      </w:r>
                    </w:p>
                    <w:p w14:paraId="4D41313F"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 xml:space="preserve">For chunk-based pre-DFT PTRS insertion for DFTsOFDM </w:t>
                      </w:r>
                      <w:r w:rsidRPr="006123CC">
                        <w:rPr>
                          <w:rFonts w:eastAsia="MS Mincho" w:hint="eastAsia"/>
                          <w:sz w:val="16"/>
                          <w:lang w:val="en-US"/>
                        </w:rPr>
                        <w:t>with X chunks of size K={2,4}</w:t>
                      </w:r>
                      <w:r w:rsidRPr="00F706CA">
                        <w:rPr>
                          <w:rFonts w:eastAsia="MS Mincho"/>
                          <w:sz w:val="16"/>
                          <w:lang w:val="en-US"/>
                        </w:rPr>
                        <w:t>, support the following</w:t>
                      </w:r>
                    </w:p>
                    <w:p w14:paraId="590B2E6E" w14:textId="77777777" w:rsidR="00E231AE" w:rsidRPr="006123CC" w:rsidRDefault="00E231AE" w:rsidP="006123CC">
                      <w:pPr>
                        <w:numPr>
                          <w:ilvl w:val="1"/>
                          <w:numId w:val="22"/>
                        </w:numPr>
                        <w:spacing w:after="0"/>
                        <w:rPr>
                          <w:rFonts w:eastAsia="MS Mincho"/>
                          <w:sz w:val="16"/>
                        </w:rPr>
                      </w:pPr>
                      <w:r w:rsidRPr="00F706CA">
                        <w:rPr>
                          <w:rFonts w:eastAsia="MS Mincho"/>
                          <w:sz w:val="16"/>
                          <w:lang w:val="en-US"/>
                        </w:rPr>
                        <w:t xml:space="preserve">For K=2, </w:t>
                      </w:r>
                      <w:r w:rsidRPr="006123CC">
                        <w:rPr>
                          <w:rFonts w:eastAsia="MS Mincho" w:hint="eastAsia"/>
                          <w:sz w:val="16"/>
                          <w:lang w:val="en-US"/>
                        </w:rPr>
                        <w:t>the samples in DFT domain are divided in X intervals, and the chunks are located in each interval in samples n to n+K-1  where the n is FFS</w:t>
                      </w:r>
                    </w:p>
                    <w:p w14:paraId="1D01050F" w14:textId="77777777" w:rsidR="00E231AE" w:rsidRPr="006123CC" w:rsidRDefault="00E231AE" w:rsidP="006123CC">
                      <w:pPr>
                        <w:numPr>
                          <w:ilvl w:val="1"/>
                          <w:numId w:val="22"/>
                        </w:numPr>
                        <w:spacing w:after="0"/>
                        <w:rPr>
                          <w:rFonts w:eastAsia="MS Mincho"/>
                          <w:sz w:val="16"/>
                        </w:rPr>
                      </w:pPr>
                      <w:r w:rsidRPr="006123CC">
                        <w:rPr>
                          <w:rFonts w:eastAsia="MS Mincho" w:hint="eastAsia"/>
                          <w:sz w:val="16"/>
                          <w:lang w:val="en-US"/>
                        </w:rPr>
                        <w:t>For K=4, t</w:t>
                      </w:r>
                      <w:r w:rsidRPr="006123CC">
                        <w:rPr>
                          <w:rFonts w:eastAsia="MS Mincho" w:hint="eastAsia"/>
                          <w:sz w:val="16"/>
                        </w:rPr>
                        <w: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4B2BD4C9"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 xml:space="preserve">For PTRS for DFT-s-OFDM, support a RRC parameter </w:t>
                      </w:r>
                      <w:r w:rsidRPr="00F706CA">
                        <w:rPr>
                          <w:rFonts w:eastAsia="MS Mincho" w:hint="eastAsia"/>
                          <w:sz w:val="16"/>
                          <w:lang w:val="en-US"/>
                        </w:rPr>
                        <w:t>« </w:t>
                      </w:r>
                      <w:r w:rsidRPr="00F706CA">
                        <w:rPr>
                          <w:rFonts w:eastAsia="MS Mincho"/>
                          <w:i/>
                          <w:iCs/>
                          <w:sz w:val="16"/>
                          <w:lang w:val="en-US"/>
                        </w:rPr>
                        <w:t>UL-PTRS-frequency-density-transform-precoding</w:t>
                      </w:r>
                      <w:r w:rsidRPr="00F706CA">
                        <w:rPr>
                          <w:rFonts w:eastAsia="MS Mincho" w:hint="eastAsia"/>
                          <w:sz w:val="16"/>
                          <w:lang w:val="en-US"/>
                        </w:rPr>
                        <w:t> »</w:t>
                      </w:r>
                      <w:r w:rsidRPr="00F706CA">
                        <w:rPr>
                          <w:rFonts w:eastAsia="MS Mincho"/>
                          <w:sz w:val="16"/>
                          <w:lang w:val="en-US"/>
                        </w:rPr>
                        <w:t xml:space="preserve"> indicating</w:t>
                      </w:r>
                      <w:r w:rsidRPr="006123CC">
                        <w:rPr>
                          <w:rFonts w:eastAsia="MS Mincho" w:hint="eastAsia"/>
                          <w:sz w:val="16"/>
                          <w:lang w:val="en-US"/>
                        </w:rPr>
                        <w:t xml:space="preserve"> a set of thresholds </w:t>
                      </w:r>
                      <w:r w:rsidRPr="006123CC">
                        <w:rPr>
                          <w:rFonts w:eastAsia="MS Mincho" w:hint="eastAsia"/>
                          <w:b/>
                          <w:bCs/>
                          <w:sz w:val="16"/>
                          <w:lang w:val="en-US"/>
                        </w:rPr>
                        <w:t>T</w:t>
                      </w:r>
                      <w:r w:rsidRPr="006123CC">
                        <w:rPr>
                          <w:rFonts w:eastAsia="MS Mincho" w:hint="eastAsia"/>
                          <w:sz w:val="16"/>
                          <w:lang w:val="en-US"/>
                        </w:rPr>
                        <w:t>={N</w:t>
                      </w:r>
                      <w:r w:rsidRPr="006123CC">
                        <w:rPr>
                          <w:rFonts w:eastAsia="MS Mincho" w:hint="eastAsia"/>
                          <w:sz w:val="16"/>
                          <w:vertAlign w:val="subscript"/>
                          <w:lang w:val="en-US"/>
                        </w:rPr>
                        <w:t>RBn</w:t>
                      </w:r>
                      <w:r w:rsidRPr="006123CC">
                        <w:rPr>
                          <w:rFonts w:eastAsia="MS Mincho" w:hint="eastAsia"/>
                          <w:sz w:val="16"/>
                          <w:lang w:val="en-US"/>
                        </w:rPr>
                        <w:t>,n=0,1,2,3,4}, per BWP that indicates the values of X and K the UE should use depending on the scheduled BW according to the table below</w:t>
                      </w:r>
                    </w:p>
                    <w:p w14:paraId="6C45FD4A"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 xml:space="preserve">Possible PTRS presence/absence is configured through an RRC parameter </w:t>
                      </w:r>
                      <w:r w:rsidRPr="00F706CA">
                        <w:rPr>
                          <w:rFonts w:eastAsia="MS Mincho" w:hint="eastAsia"/>
                          <w:sz w:val="16"/>
                          <w:lang w:val="en-US"/>
                        </w:rPr>
                        <w:t>« </w:t>
                      </w:r>
                      <w:r w:rsidRPr="00F706CA">
                        <w:rPr>
                          <w:rFonts w:eastAsia="MS Mincho"/>
                          <w:i/>
                          <w:iCs/>
                          <w:sz w:val="16"/>
                          <w:lang w:val="en-US"/>
                        </w:rPr>
                        <w:t>UL-PTRS-present-transform-precoding</w:t>
                      </w:r>
                      <w:r w:rsidRPr="00F706CA">
                        <w:rPr>
                          <w:rFonts w:eastAsia="MS Mincho" w:hint="eastAsia"/>
                          <w:sz w:val="16"/>
                          <w:lang w:val="en-US"/>
                        </w:rPr>
                        <w:t> »</w:t>
                      </w:r>
                      <w:r w:rsidRPr="00F706CA">
                        <w:rPr>
                          <w:rFonts w:eastAsia="MS Mincho"/>
                          <w:sz w:val="16"/>
                          <w:lang w:val="en-US"/>
                        </w:rPr>
                        <w:t xml:space="preserve"> </w:t>
                      </w:r>
                    </w:p>
                    <w:p w14:paraId="5412E137"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Time-domain PTRS density is configured by an RRC parameter « UL-PTRS-time-density-transform-precoding » where supported time densities are L_{PT-RS}={1,2}</w:t>
                      </w:r>
                    </w:p>
                    <w:p w14:paraId="7356D305" w14:textId="77777777" w:rsidR="00E231AE" w:rsidRPr="006123CC" w:rsidRDefault="00E231AE" w:rsidP="006123CC">
                      <w:pPr>
                        <w:numPr>
                          <w:ilvl w:val="0"/>
                          <w:numId w:val="22"/>
                        </w:numPr>
                        <w:spacing w:after="0"/>
                        <w:rPr>
                          <w:rFonts w:eastAsia="MS Mincho"/>
                          <w:sz w:val="16"/>
                        </w:rPr>
                      </w:pPr>
                      <w:r w:rsidRPr="00F706CA">
                        <w:rPr>
                          <w:rFonts w:eastAsia="MS Mincho"/>
                          <w:sz w:val="16"/>
                          <w:lang w:val="en-US"/>
                        </w:rPr>
                        <w:t>Note: Time-domain pattern depends on DM-RS positions using the same principle as agreed for CP-OFDM PTRS mapping</w:t>
                      </w:r>
                    </w:p>
                    <w:p w14:paraId="64EA5110" w14:textId="77777777" w:rsidR="00E231AE" w:rsidRPr="006123CC" w:rsidRDefault="00E231AE" w:rsidP="006123CC">
                      <w:pPr>
                        <w:numPr>
                          <w:ilvl w:val="0"/>
                          <w:numId w:val="22"/>
                        </w:numPr>
                        <w:spacing w:after="0"/>
                        <w:rPr>
                          <w:rFonts w:eastAsia="MS Mincho"/>
                          <w:sz w:val="16"/>
                          <w:lang w:val="sv-SE"/>
                        </w:rPr>
                      </w:pPr>
                      <w:r w:rsidRPr="006123CC">
                        <w:rPr>
                          <w:rFonts w:eastAsia="MS Mincho" w:hint="eastAsia"/>
                          <w:sz w:val="16"/>
                        </w:rPr>
                        <w:t>FFS: Whether to introduce (K=1, X=16) and the impacts on existing design. If supported, K={1,2,4} is supported and the following applies</w:t>
                      </w:r>
                    </w:p>
                    <w:p w14:paraId="0C34C289" w14:textId="77777777" w:rsidR="00E231AE" w:rsidRPr="006123CC" w:rsidRDefault="00E231AE" w:rsidP="006123CC">
                      <w:pPr>
                        <w:numPr>
                          <w:ilvl w:val="0"/>
                          <w:numId w:val="22"/>
                        </w:numPr>
                        <w:spacing w:after="0"/>
                        <w:rPr>
                          <w:rFonts w:eastAsia="MS Mincho"/>
                          <w:sz w:val="16"/>
                        </w:rPr>
                      </w:pPr>
                      <w:r w:rsidRPr="006123CC">
                        <w:rPr>
                          <w:rFonts w:eastAsia="MS Mincho" w:hint="eastAsia"/>
                          <w:sz w:val="16"/>
                          <w:lang w:val="en-US"/>
                        </w:rPr>
                        <w:t>The samples in DFT domain are divided in X intervals, and the chunks (K=1) are located in the middle of each interval</w:t>
                      </w:r>
                    </w:p>
                    <w:p w14:paraId="5F17AE93" w14:textId="50B3227A" w:rsidR="00E231AE" w:rsidRPr="006123CC" w:rsidRDefault="00E231AE" w:rsidP="006123CC">
                      <w:pPr>
                        <w:numPr>
                          <w:ilvl w:val="0"/>
                          <w:numId w:val="22"/>
                        </w:numPr>
                        <w:spacing w:after="0"/>
                        <w:rPr>
                          <w:rFonts w:eastAsia="MS Mincho"/>
                          <w:sz w:val="16"/>
                        </w:rPr>
                      </w:pPr>
                      <w:r w:rsidRPr="006123CC">
                        <w:rPr>
                          <w:rFonts w:eastAsia="MS Mincho" w:hint="eastAsia"/>
                          <w:sz w:val="16"/>
                        </w:rPr>
                        <w:t>(K=1, X=16) applies when N</w:t>
                      </w:r>
                      <w:r w:rsidRPr="006123CC">
                        <w:rPr>
                          <w:rFonts w:eastAsia="MS Mincho" w:hint="eastAsia"/>
                          <w:sz w:val="16"/>
                          <w:vertAlign w:val="subscript"/>
                        </w:rPr>
                        <w:t>RB4</w:t>
                      </w:r>
                      <w:r w:rsidRPr="006123CC">
                        <w:rPr>
                          <w:rFonts w:eastAsia="MS Mincho" w:hint="eastAsia"/>
                          <w:sz w:val="16"/>
                        </w:rPr>
                        <w:t>&lt;N</w:t>
                      </w:r>
                      <w:r w:rsidRPr="006123CC">
                        <w:rPr>
                          <w:rFonts w:eastAsia="MS Mincho" w:hint="eastAsia"/>
                          <w:sz w:val="16"/>
                          <w:vertAlign w:val="subscript"/>
                        </w:rPr>
                        <w:t>RB</w:t>
                      </w:r>
                      <w:r w:rsidRPr="006123CC">
                        <w:rPr>
                          <w:rFonts w:eastAsia="MS Mincho" w:hint="eastAsia"/>
                          <w:sz w:val="16"/>
                          <w:lang w:val="en-US"/>
                        </w:rPr>
                        <w:t xml:space="preserve"> </w:t>
                      </w:r>
                      <m:oMath>
                        <m:r>
                          <m:rPr>
                            <m:sty m:val="p"/>
                          </m:rPr>
                          <w:rPr>
                            <w:rFonts w:ascii="Cambria Math" w:eastAsia="MS Mincho" w:hAnsi="Cambria Math"/>
                            <w:sz w:val="16"/>
                            <w:lang w:val="en-US"/>
                          </w:rPr>
                          <m:t>≤</m:t>
                        </m:r>
                      </m:oMath>
                      <w:r w:rsidRPr="006123CC">
                        <w:rPr>
                          <w:rFonts w:eastAsia="MS Mincho" w:hint="eastAsia"/>
                          <w:sz w:val="16"/>
                          <w:lang w:val="en-US"/>
                        </w:rPr>
                        <w:t>N</w:t>
                      </w:r>
                      <w:r w:rsidRPr="006123CC">
                        <w:rPr>
                          <w:rFonts w:eastAsia="MS Mincho" w:hint="eastAsia"/>
                          <w:sz w:val="16"/>
                          <w:vertAlign w:val="subscript"/>
                          <w:lang w:val="en-US"/>
                        </w:rPr>
                        <w:t>RB5</w:t>
                      </w:r>
                      <w:r w:rsidRPr="006123CC">
                        <w:rPr>
                          <w:rFonts w:eastAsia="MS Mincho" w:hint="eastAsia"/>
                          <w:sz w:val="16"/>
                          <w:lang w:val="en-US"/>
                        </w:rPr>
                        <w:t>, and Yx4 applies for N</w:t>
                      </w:r>
                      <w:r w:rsidRPr="006123CC">
                        <w:rPr>
                          <w:rFonts w:eastAsia="MS Mincho" w:hint="eastAsia"/>
                          <w:sz w:val="16"/>
                          <w:vertAlign w:val="subscript"/>
                          <w:lang w:val="en-US"/>
                        </w:rPr>
                        <w:t>RB</w:t>
                      </w:r>
                      <w:r w:rsidRPr="006123CC">
                        <w:rPr>
                          <w:rFonts w:eastAsia="MS Mincho" w:hint="eastAsia"/>
                          <w:sz w:val="16"/>
                          <w:lang w:val="en-US"/>
                        </w:rPr>
                        <w:t xml:space="preserve"> </w:t>
                      </w:r>
                      <m:oMath>
                        <m:r>
                          <m:rPr>
                            <m:sty m:val="bi"/>
                          </m:rPr>
                          <w:rPr>
                            <w:rFonts w:ascii="Cambria Math" w:eastAsia="MS Mincho" w:hAnsi="Cambria Math"/>
                            <w:sz w:val="16"/>
                            <w:lang w:val="en-US"/>
                          </w:rPr>
                          <m:t>&gt;</m:t>
                        </m:r>
                      </m:oMath>
                      <w:r w:rsidRPr="006123CC">
                        <w:rPr>
                          <w:rFonts w:eastAsia="MS Mincho" w:hint="eastAsia"/>
                          <w:sz w:val="16"/>
                          <w:lang w:val="en-US"/>
                        </w:rPr>
                        <w:t xml:space="preserve"> N</w:t>
                      </w:r>
                      <w:r w:rsidRPr="006123CC">
                        <w:rPr>
                          <w:rFonts w:eastAsia="MS Mincho" w:hint="eastAsia"/>
                          <w:sz w:val="16"/>
                          <w:vertAlign w:val="subscript"/>
                          <w:lang w:val="en-US"/>
                        </w:rPr>
                        <w:t>RB5</w:t>
                      </w:r>
                    </w:p>
                    <w:p w14:paraId="7FA05B3E" w14:textId="447BB971" w:rsidR="00E231AE" w:rsidRPr="008E72EF" w:rsidRDefault="00E231AE" w:rsidP="00BF7642">
                      <w:pPr>
                        <w:numPr>
                          <w:ilvl w:val="0"/>
                          <w:numId w:val="22"/>
                        </w:numPr>
                        <w:spacing w:after="0"/>
                        <w:rPr>
                          <w:rFonts w:eastAsia="MS Mincho"/>
                          <w:sz w:val="16"/>
                        </w:rPr>
                      </w:pPr>
                      <w:r w:rsidRPr="006123CC">
                        <w:rPr>
                          <w:rFonts w:eastAsia="MS Mincho"/>
                          <w:sz w:val="16"/>
                          <w:lang w:val="en-US"/>
                        </w:rPr>
                        <w:t>Note: No further modifications are bought with the respect to the d</w:t>
                      </w:r>
                      <w:r w:rsidRPr="00F706CA">
                        <w:rPr>
                          <w:rFonts w:eastAsia="MS Mincho"/>
                          <w:sz w:val="16"/>
                          <w:lang w:val="en-US"/>
                        </w:rPr>
                        <w:t xml:space="preserve">esign for </w:t>
                      </w:r>
                      <w:r w:rsidRPr="006123CC">
                        <w:rPr>
                          <w:rFonts w:eastAsia="MS Mincho" w:hint="eastAsia"/>
                          <w:sz w:val="16"/>
                          <w:lang w:val="en-US"/>
                        </w:rPr>
                        <w:t>K={2,4}</w:t>
                      </w:r>
                    </w:p>
                  </w:txbxContent>
                </v:textbox>
                <w10:anchorlock/>
              </v:shape>
            </w:pict>
          </mc:Fallback>
        </mc:AlternateContent>
      </w:r>
      <w:r w:rsidR="00C73202" w:rsidRPr="00C73202">
        <w:t xml:space="preserve"> </w:t>
      </w:r>
      <w:r w:rsidR="00C73202" w:rsidRPr="0036514D">
        <w:t xml:space="preserve">In this contribution, we discuss different aspects related with the design of the Phase Tracking Reference Signal (PTRS), used to estimate, and compensate </w:t>
      </w:r>
      <w:r w:rsidR="00C73202">
        <w:t>for phase noise related errors</w:t>
      </w:r>
      <w:r w:rsidR="00FA6E88">
        <w:t xml:space="preserve"> and to support frequency offset estimation</w:t>
      </w:r>
      <w:r w:rsidR="00C73202">
        <w:t>.</w:t>
      </w:r>
    </w:p>
    <w:p w14:paraId="3CB8F8BC" w14:textId="56E24E7F" w:rsidR="004000E8" w:rsidRDefault="004000E8" w:rsidP="00CE0424">
      <w:pPr>
        <w:pStyle w:val="Heading1"/>
      </w:pPr>
      <w:bookmarkStart w:id="2" w:name="_Ref178064866"/>
      <w:r w:rsidRPr="00CE0424">
        <w:lastRenderedPageBreak/>
        <w:t>Discussion</w:t>
      </w:r>
      <w:bookmarkEnd w:id="2"/>
    </w:p>
    <w:p w14:paraId="0FCD93AC" w14:textId="5CFA1A43" w:rsidR="00BC41F8" w:rsidRPr="0036514D" w:rsidRDefault="00BC41F8" w:rsidP="00931E21">
      <w:pPr>
        <w:pStyle w:val="BodyText"/>
      </w:pPr>
      <w:r w:rsidRPr="0036514D">
        <w:t>This contribution is divided in two main sections, one focused on the open issues of the PTRS design for the CP-OFDM waveform (both for DL and UL) and the second one focused on the open issues of the PTRS designed for DFT-S-OFDM waveform.</w:t>
      </w:r>
    </w:p>
    <w:p w14:paraId="482E86A5" w14:textId="240CEE7A" w:rsidR="00BC41F8" w:rsidRDefault="00BC41F8" w:rsidP="00BC41F8">
      <w:pPr>
        <w:pStyle w:val="Heading2"/>
      </w:pPr>
      <w:r w:rsidRPr="0036514D">
        <w:t>PTRS design for CP-OFDM</w:t>
      </w:r>
    </w:p>
    <w:p w14:paraId="6ECF57AA" w14:textId="3EFB0E9A" w:rsidR="00E5400A" w:rsidRDefault="00E5400A" w:rsidP="00E5400A">
      <w:pPr>
        <w:pStyle w:val="Heading3"/>
      </w:pPr>
      <w:bookmarkStart w:id="3" w:name="_Ref498444385"/>
      <w:r>
        <w:t>Association tables for PTRS time/freq. densities</w:t>
      </w:r>
      <w:bookmarkEnd w:id="3"/>
    </w:p>
    <w:p w14:paraId="4FB8277A" w14:textId="178303DB" w:rsidR="00E5400A" w:rsidRDefault="00E5400A" w:rsidP="00493116">
      <w:r>
        <w:t>In previous RAN1 meetings it was agreed to support time densities of PTRS every, every 2</w:t>
      </w:r>
      <w:r w:rsidRPr="00042754">
        <w:rPr>
          <w:vertAlign w:val="superscript"/>
        </w:rPr>
        <w:t>nd</w:t>
      </w:r>
      <w:r>
        <w:t xml:space="preserve"> and every 4</w:t>
      </w:r>
      <w:r w:rsidRPr="00042754">
        <w:rPr>
          <w:vertAlign w:val="superscript"/>
        </w:rPr>
        <w:t>th</w:t>
      </w:r>
      <w:r>
        <w:t xml:space="preserve"> OFDM symbol, and frequency densities of 1 PTRS subcarrier every 2</w:t>
      </w:r>
      <w:r w:rsidRPr="00042754">
        <w:rPr>
          <w:vertAlign w:val="superscript"/>
        </w:rPr>
        <w:t>nd</w:t>
      </w:r>
      <w:r>
        <w:t xml:space="preserve"> and every 4</w:t>
      </w:r>
      <w:r w:rsidRPr="00042754">
        <w:rPr>
          <w:vertAlign w:val="superscript"/>
        </w:rPr>
        <w:t>th</w:t>
      </w:r>
      <w:r>
        <w:t xml:space="preserve"> PRB. In </w:t>
      </w:r>
      <w:r w:rsidR="00493116">
        <w:t>transmissions</w:t>
      </w:r>
      <w:r w:rsidR="004663A6">
        <w:t xml:space="preserve"> with small scheduled BW</w:t>
      </w:r>
      <w:r w:rsidR="00493116">
        <w:t>, denser PT</w:t>
      </w:r>
      <w:r>
        <w:t xml:space="preserve">RS in frequency domain is required to obtain accurate </w:t>
      </w:r>
      <w:r w:rsidR="004663A6">
        <w:t xml:space="preserve">phase noise </w:t>
      </w:r>
      <w:r>
        <w:t xml:space="preserve">estimation </w:t>
      </w:r>
      <w:r w:rsidR="004663A6">
        <w:t xml:space="preserve">(as shown in </w:t>
      </w:r>
      <w:r w:rsidR="004663A6" w:rsidRPr="00493116">
        <w:fldChar w:fldCharType="begin"/>
      </w:r>
      <w:r w:rsidR="004663A6" w:rsidRPr="00493116">
        <w:instrText xml:space="preserve"> REF _Ref498168922 \h </w:instrText>
      </w:r>
      <w:r w:rsidR="00493116" w:rsidRPr="00493116">
        <w:instrText xml:space="preserve"> \* MERGEFORMAT </w:instrText>
      </w:r>
      <w:r w:rsidR="004663A6" w:rsidRPr="00493116">
        <w:fldChar w:fldCharType="separate"/>
      </w:r>
      <w:r w:rsidR="00DF4D3E" w:rsidRPr="0036514D">
        <w:t>[</w:t>
      </w:r>
      <w:r w:rsidR="00DF4D3E" w:rsidRPr="00DF4D3E">
        <w:rPr>
          <w:noProof/>
        </w:rPr>
        <w:t>1</w:t>
      </w:r>
      <w:r w:rsidR="004663A6" w:rsidRPr="00493116">
        <w:fldChar w:fldCharType="end"/>
      </w:r>
      <w:r w:rsidR="004663A6" w:rsidRPr="00493116">
        <w:t>])</w:t>
      </w:r>
      <w:r w:rsidR="00493116">
        <w:t>, and specially to obtain accurate frequency offset estimation (</w:t>
      </w:r>
      <w:r w:rsidR="00764180">
        <w:t xml:space="preserve">as shown in </w:t>
      </w:r>
      <w:r w:rsidR="00764180" w:rsidRPr="00F706CA">
        <w:fldChar w:fldCharType="begin"/>
      </w:r>
      <w:r w:rsidR="00764180" w:rsidRPr="00764180">
        <w:instrText xml:space="preserve"> REF _Ref498700004 \h </w:instrText>
      </w:r>
      <w:r w:rsidR="00764180" w:rsidRPr="00F706CA">
        <w:instrText xml:space="preserve"> \* MERGEFORMAT </w:instrText>
      </w:r>
      <w:r w:rsidR="00764180" w:rsidRPr="00F706CA">
        <w:fldChar w:fldCharType="separate"/>
      </w:r>
      <w:r w:rsidR="00DF4D3E" w:rsidRPr="0036514D">
        <w:t>[</w:t>
      </w:r>
      <w:r w:rsidR="00DF4D3E" w:rsidRPr="00DF4D3E">
        <w:rPr>
          <w:noProof/>
        </w:rPr>
        <w:t>2</w:t>
      </w:r>
      <w:r w:rsidR="00764180" w:rsidRPr="00F706CA">
        <w:fldChar w:fldCharType="end"/>
      </w:r>
      <w:r w:rsidR="00764180" w:rsidRPr="00764180">
        <w:t>]</w:t>
      </w:r>
      <w:r w:rsidR="00493116">
        <w:t>).</w:t>
      </w:r>
      <w:r>
        <w:t xml:space="preserve"> Therefore, we think it is important to also support the frequency density of 1 PTRS subcarrier </w:t>
      </w:r>
      <w:r w:rsidR="00FA6E88">
        <w:t xml:space="preserve">in </w:t>
      </w:r>
      <w:r>
        <w:t>every PRB.</w:t>
      </w:r>
      <w:r w:rsidR="00C73202">
        <w:t xml:space="preserve"> </w:t>
      </w:r>
    </w:p>
    <w:p w14:paraId="66CF57CC" w14:textId="7088E841" w:rsidR="00E5400A" w:rsidRDefault="00FA6E88" w:rsidP="00E5400A">
      <w:pPr>
        <w:pStyle w:val="Proposal"/>
      </w:pPr>
      <w:bookmarkStart w:id="4" w:name="_Toc498702338"/>
      <w:r>
        <w:t>Add s</w:t>
      </w:r>
      <w:r w:rsidR="00E5400A">
        <w:t xml:space="preserve">upport </w:t>
      </w:r>
      <w:r>
        <w:t xml:space="preserve">for </w:t>
      </w:r>
      <w:r w:rsidR="00E5400A">
        <w:t xml:space="preserve">frequency density of 1 PTRS subcarrier </w:t>
      </w:r>
      <w:r>
        <w:t xml:space="preserve">in </w:t>
      </w:r>
      <w:r w:rsidR="00E5400A">
        <w:t>every PRB</w:t>
      </w:r>
      <w:r>
        <w:t xml:space="preserve"> in the density tables that can be configured by RRC for UL and DL</w:t>
      </w:r>
      <w:r w:rsidR="00162F87">
        <w:t>,</w:t>
      </w:r>
      <w:r>
        <w:t xml:space="preserve"> respectively</w:t>
      </w:r>
      <w:r w:rsidR="00E5400A">
        <w:t>.</w:t>
      </w:r>
      <w:bookmarkEnd w:id="4"/>
    </w:p>
    <w:p w14:paraId="47851E92" w14:textId="23FB6B3A" w:rsidR="00FA6E88" w:rsidRDefault="00E5400A" w:rsidP="00E5400A">
      <w:r>
        <w:t xml:space="preserve">Also, it was agreed that the selected PTRS configuration should be selected using </w:t>
      </w:r>
      <w:r>
        <w:fldChar w:fldCharType="begin"/>
      </w:r>
      <w:r>
        <w:instrText xml:space="preserve"> REF _Ref498077551 \h </w:instrText>
      </w:r>
      <w:r>
        <w:fldChar w:fldCharType="separate"/>
      </w:r>
      <w:r w:rsidR="00DF4D3E" w:rsidRPr="00453967">
        <w:t xml:space="preserve">Table </w:t>
      </w:r>
      <w:r w:rsidR="00DF4D3E">
        <w:rPr>
          <w:noProof/>
        </w:rPr>
        <w:t>1</w:t>
      </w:r>
      <w:r>
        <w:fldChar w:fldCharType="end"/>
      </w:r>
      <w:r>
        <w:t xml:space="preserve"> and </w:t>
      </w:r>
      <w:r w:rsidRPr="00D049E2">
        <w:fldChar w:fldCharType="begin"/>
      </w:r>
      <w:r w:rsidRPr="00D049E2">
        <w:instrText xml:space="preserve"> REF _Ref498077556 \h </w:instrText>
      </w:r>
      <w:r w:rsidR="00D049E2" w:rsidRPr="00D049E2">
        <w:instrText xml:space="preserve"> \* MERGEFORMAT </w:instrText>
      </w:r>
      <w:r w:rsidRPr="00D049E2">
        <w:fldChar w:fldCharType="separate"/>
      </w:r>
      <w:r w:rsidR="00DF4D3E" w:rsidRPr="00DF4D3E">
        <w:t xml:space="preserve">Table </w:t>
      </w:r>
      <w:r w:rsidR="00DF4D3E" w:rsidRPr="00DF4D3E">
        <w:rPr>
          <w:noProof/>
        </w:rPr>
        <w:t>2</w:t>
      </w:r>
      <w:r w:rsidRPr="00D049E2">
        <w:fldChar w:fldCharType="end"/>
      </w:r>
      <w:r>
        <w:t xml:space="preserve"> (i.e., time density associated with the scheduled MCS and frequency density associated with the </w:t>
      </w:r>
      <w:r w:rsidR="00C73202">
        <w:t>scheduled BW). However, we showed</w:t>
      </w:r>
      <w:r>
        <w:t xml:space="preserve"> in the evaluations results presented in </w:t>
      </w:r>
      <w:r>
        <w:fldChar w:fldCharType="begin"/>
      </w:r>
      <w:r>
        <w:instrText xml:space="preserve"> REF _Ref494476898 \h </w:instrText>
      </w:r>
      <w:r>
        <w:fldChar w:fldCharType="separate"/>
      </w:r>
      <w:r w:rsidR="00DF4D3E" w:rsidRPr="00CA4461">
        <w:t>[</w:t>
      </w:r>
      <w:r w:rsidR="00DF4D3E">
        <w:rPr>
          <w:noProof/>
        </w:rPr>
        <w:t>3</w:t>
      </w:r>
      <w:r>
        <w:fldChar w:fldCharType="end"/>
      </w:r>
      <w:r>
        <w:t xml:space="preserve">] that PTRS time density can be selected independently of the coding </w:t>
      </w:r>
      <w:r w:rsidR="00D049E2">
        <w:t>rate</w:t>
      </w:r>
      <w:r>
        <w:t xml:space="preserve">, i.e. </w:t>
      </w:r>
      <w:r w:rsidR="00FA6E88">
        <w:t xml:space="preserve">it is sufficient if the </w:t>
      </w:r>
      <w:r>
        <w:t xml:space="preserve">PTRS time density </w:t>
      </w:r>
      <w:r w:rsidR="00FA6E88">
        <w:t>is</w:t>
      </w:r>
      <w:r>
        <w:t xml:space="preserve"> associated</w:t>
      </w:r>
      <w:r w:rsidR="00C73202">
        <w:t xml:space="preserve"> </w:t>
      </w:r>
      <w:r>
        <w:t>with the modulation schemes</w:t>
      </w:r>
      <w:r w:rsidR="00FA6E88">
        <w:t xml:space="preserve"> (QPSK, 16QAM, 64QAM and 256QAM) only</w:t>
      </w:r>
      <w:r>
        <w:t xml:space="preserve">. </w:t>
      </w:r>
    </w:p>
    <w:p w14:paraId="3054C357" w14:textId="45814380" w:rsidR="00501C33" w:rsidRDefault="00D049E2" w:rsidP="00E5400A">
      <w:r>
        <w:t xml:space="preserve">To achieve </w:t>
      </w:r>
      <w:r w:rsidR="00FA6E88">
        <w:t>this</w:t>
      </w:r>
      <w:r>
        <w:t xml:space="preserve">, we propose to </w:t>
      </w:r>
      <w:r w:rsidR="00FA6E88">
        <w:t xml:space="preserve">simplify </w:t>
      </w:r>
      <w:r w:rsidRPr="00D049E2">
        <w:fldChar w:fldCharType="begin"/>
      </w:r>
      <w:r w:rsidRPr="00D049E2">
        <w:instrText xml:space="preserve"> REF _Ref498077556 \h  \* MERGEFORMAT </w:instrText>
      </w:r>
      <w:r w:rsidRPr="00D049E2">
        <w:fldChar w:fldCharType="separate"/>
      </w:r>
      <w:r w:rsidR="00DF4D3E" w:rsidRPr="00DF4D3E">
        <w:t xml:space="preserve">Table </w:t>
      </w:r>
      <w:r w:rsidR="00DF4D3E" w:rsidRPr="00DF4D3E">
        <w:rPr>
          <w:noProof/>
        </w:rPr>
        <w:t>2</w:t>
      </w:r>
      <w:r w:rsidRPr="00D049E2">
        <w:fldChar w:fldCharType="end"/>
      </w:r>
      <w:r>
        <w:t>, where the</w:t>
      </w:r>
      <w:r w:rsidR="00501C33">
        <w:t xml:space="preserve"> MSC</w:t>
      </w:r>
      <w:r>
        <w:t xml:space="preserve"> association is </w:t>
      </w:r>
      <w:r w:rsidR="003941EA">
        <w:t>done</w:t>
      </w:r>
      <w:r>
        <w:t xml:space="preserve"> using </w:t>
      </w:r>
      <w:r w:rsidR="00687BA5">
        <w:t xml:space="preserve">only </w:t>
      </w:r>
      <w:r>
        <w:t>the Modulation Schemes</w:t>
      </w:r>
      <w:r w:rsidR="00501C33">
        <w:t xml:space="preserve"> since we don’t need the granularity of code rate</w:t>
      </w:r>
      <w:r>
        <w:t xml:space="preserve">. </w:t>
      </w:r>
      <w:r w:rsidR="00501C33">
        <w:t>Hence, MCS can only select modulation constellation where MCS=1 is QPSK, MCS=2 is 16 QAM and so on.</w:t>
      </w:r>
    </w:p>
    <w:p w14:paraId="038C336E" w14:textId="70B2DA7B" w:rsidR="00D049E2" w:rsidRDefault="00016F17" w:rsidP="00E5400A">
      <w:r>
        <w:t>One important advantage of t</w:t>
      </w:r>
      <w:r w:rsidR="00501C33">
        <w:t xml:space="preserve">his approach </w:t>
      </w:r>
      <w:r>
        <w:t>is that</w:t>
      </w:r>
      <w:r w:rsidR="003A246A">
        <w:t xml:space="preserve"> single association table</w:t>
      </w:r>
      <w:r>
        <w:t xml:space="preserve"> can be used with different MCS table</w:t>
      </w:r>
      <w:r w:rsidR="003A246A">
        <w:t>s</w:t>
      </w:r>
      <w:r w:rsidR="00501C33">
        <w:t xml:space="preserve"> as there will be multiple MCS tables defined</w:t>
      </w:r>
      <w:r>
        <w:t xml:space="preserve"> (so far it has been agreed to use t</w:t>
      </w:r>
      <w:r w:rsidR="00876F50">
        <w:t xml:space="preserve">wo different MCS tables for NR </w:t>
      </w:r>
      <w:r w:rsidR="00876F50">
        <w:rPr>
          <w:highlight w:val="yellow"/>
        </w:rPr>
        <w:fldChar w:fldCharType="begin"/>
      </w:r>
      <w:r w:rsidR="00876F50">
        <w:instrText xml:space="preserve"> REF _Ref498522122 \h </w:instrText>
      </w:r>
      <w:r w:rsidR="00876F50">
        <w:rPr>
          <w:highlight w:val="yellow"/>
        </w:rPr>
      </w:r>
      <w:r w:rsidR="00876F50">
        <w:rPr>
          <w:highlight w:val="yellow"/>
        </w:rPr>
        <w:fldChar w:fldCharType="separate"/>
      </w:r>
      <w:r w:rsidR="00DF4D3E" w:rsidRPr="00CA4461">
        <w:t>[</w:t>
      </w:r>
      <w:r w:rsidR="00DF4D3E">
        <w:rPr>
          <w:noProof/>
        </w:rPr>
        <w:t>4</w:t>
      </w:r>
      <w:r w:rsidR="00876F50">
        <w:rPr>
          <w:highlight w:val="yellow"/>
        </w:rPr>
        <w:fldChar w:fldCharType="end"/>
      </w:r>
      <w:r>
        <w:t>])</w:t>
      </w:r>
      <w:r w:rsidR="00687BA5">
        <w:t>.</w:t>
      </w:r>
      <w:r w:rsidR="003A246A">
        <w:t xml:space="preserve"> Also, the propos</w:t>
      </w:r>
      <w:r w:rsidR="00501C33">
        <w:t xml:space="preserve">al </w:t>
      </w:r>
      <w:r w:rsidR="003A246A">
        <w:t>does not require special handling of the reserved MCS entries, simplifying the design.</w:t>
      </w:r>
    </w:p>
    <w:p w14:paraId="040E5069" w14:textId="178C9959" w:rsidR="00B1174B" w:rsidRPr="003F738A" w:rsidRDefault="00501C33" w:rsidP="00B1174B">
      <w:pPr>
        <w:pStyle w:val="Proposal"/>
      </w:pPr>
      <w:bookmarkStart w:id="5" w:name="_Toc498702339"/>
      <w:r>
        <w:t xml:space="preserve">The MCS thresholds in the </w:t>
      </w:r>
      <w:r w:rsidR="00D049E2">
        <w:t xml:space="preserve">PTRS time density </w:t>
      </w:r>
      <w:r>
        <w:t>table ha</w:t>
      </w:r>
      <w:r w:rsidR="00432153">
        <w:t>ve</w:t>
      </w:r>
      <w:r>
        <w:t xml:space="preserve"> the granularity of modulation constellation size only, excluding the code rate</w:t>
      </w:r>
      <w:r w:rsidR="00687BA5">
        <w:t>.</w:t>
      </w:r>
      <w:bookmarkEnd w:id="5"/>
    </w:p>
    <w:tbl>
      <w:tblPr>
        <w:tblW w:w="5320" w:type="dxa"/>
        <w:jc w:val="center"/>
        <w:tblCellMar>
          <w:left w:w="0" w:type="dxa"/>
          <w:right w:w="0" w:type="dxa"/>
        </w:tblCellMar>
        <w:tblLook w:val="0620" w:firstRow="1" w:lastRow="0" w:firstColumn="0" w:lastColumn="0" w:noHBand="1" w:noVBand="1"/>
      </w:tblPr>
      <w:tblGrid>
        <w:gridCol w:w="3120"/>
        <w:gridCol w:w="2200"/>
      </w:tblGrid>
      <w:tr w:rsidR="00D049E2" w:rsidRPr="00E125FC" w14:paraId="637C89F4" w14:textId="77777777" w:rsidTr="00D8741A">
        <w:trPr>
          <w:trHeight w:val="20"/>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F66E2B2" w14:textId="77777777" w:rsidR="00D049E2" w:rsidRPr="00E125FC" w:rsidRDefault="00D049E2" w:rsidP="00D8741A">
            <w:pPr>
              <w:spacing w:after="0"/>
              <w:jc w:val="center"/>
              <w:rPr>
                <w:lang w:val="sv-SE"/>
              </w:rPr>
            </w:pPr>
            <w:r w:rsidRPr="00E125FC">
              <w:rPr>
                <w:b/>
                <w:bCs/>
                <w:lang w:val="en-US"/>
              </w:rPr>
              <w:t>Scheduled BW</w:t>
            </w:r>
          </w:p>
        </w:tc>
        <w:tc>
          <w:tcPr>
            <w:tcW w:w="220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913B110" w14:textId="77777777" w:rsidR="00D049E2" w:rsidRPr="00E125FC" w:rsidRDefault="00D049E2" w:rsidP="00D8741A">
            <w:pPr>
              <w:spacing w:after="0"/>
              <w:jc w:val="center"/>
              <w:rPr>
                <w:lang w:val="sv-SE"/>
              </w:rPr>
            </w:pPr>
            <w:r w:rsidRPr="00E125FC">
              <w:rPr>
                <w:b/>
                <w:bCs/>
                <w:lang w:val="en-US"/>
              </w:rPr>
              <w:t>Frequency density</w:t>
            </w:r>
          </w:p>
        </w:tc>
      </w:tr>
      <w:tr w:rsidR="00D049E2" w:rsidRPr="00E125FC" w14:paraId="60682B90" w14:textId="77777777" w:rsidTr="00D8741A">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3BC538FF" w14:textId="77777777" w:rsidR="00D049E2" w:rsidRPr="00E125FC" w:rsidRDefault="00D049E2" w:rsidP="00D8741A">
            <w:pPr>
              <w:spacing w:after="0"/>
              <w:jc w:val="center"/>
              <w:rPr>
                <w:lang w:val="sv-SE"/>
              </w:rPr>
            </w:pPr>
            <w:r w:rsidRPr="00E125FC">
              <w:rPr>
                <w:lang w:val="en-US"/>
              </w:rPr>
              <w:t>N</w:t>
            </w:r>
            <w:r w:rsidRPr="00E125FC">
              <w:rPr>
                <w:vertAlign w:val="subscript"/>
                <w:lang w:val="en-US"/>
              </w:rPr>
              <w:t>RB</w:t>
            </w:r>
            <w:r w:rsidRPr="00E125FC">
              <w:rPr>
                <w:lang w:val="en-US"/>
              </w:rPr>
              <w:t xml:space="preserve"> &lt; ptrsthRB</w:t>
            </w:r>
            <w:r>
              <w:rPr>
                <w:vertAlign w:val="subscript"/>
                <w:lang w:val="en-US"/>
              </w:rPr>
              <w:t>0</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182862EF" w14:textId="77777777" w:rsidR="00D049E2" w:rsidRPr="00E125FC" w:rsidRDefault="00D049E2" w:rsidP="00D8741A">
            <w:pPr>
              <w:spacing w:after="0"/>
              <w:jc w:val="center"/>
              <w:rPr>
                <w:lang w:val="sv-SE"/>
              </w:rPr>
            </w:pPr>
            <w:r w:rsidRPr="00E125FC">
              <w:rPr>
                <w:lang w:val="en-US"/>
              </w:rPr>
              <w:t>No PT-RS</w:t>
            </w:r>
          </w:p>
        </w:tc>
      </w:tr>
      <w:tr w:rsidR="00D049E2" w:rsidRPr="00E125FC" w14:paraId="6D1C6EFE" w14:textId="77777777" w:rsidTr="00D8741A">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175C0AC2" w14:textId="77777777" w:rsidR="00D049E2" w:rsidRPr="00E125FC" w:rsidRDefault="00D049E2" w:rsidP="00D8741A">
            <w:pPr>
              <w:spacing w:after="0"/>
              <w:jc w:val="center"/>
              <w:rPr>
                <w:lang w:val="en-US"/>
              </w:rPr>
            </w:pPr>
            <w:r w:rsidRPr="00E125FC">
              <w:rPr>
                <w:lang w:val="en-US"/>
              </w:rPr>
              <w:t>ptrsthRB</w:t>
            </w:r>
            <w:r>
              <w:rPr>
                <w:vertAlign w:val="subscript"/>
                <w:lang w:val="en-US"/>
              </w:rPr>
              <w:t xml:space="preserve">0 </w:t>
            </w:r>
            <w:r w:rsidRPr="00E125FC">
              <w:rPr>
                <w:lang w:val="en-US"/>
              </w:rPr>
              <w:t>≤  N</w:t>
            </w:r>
            <w:r w:rsidRPr="00E125FC">
              <w:rPr>
                <w:vertAlign w:val="subscript"/>
                <w:lang w:val="en-US"/>
              </w:rPr>
              <w:t>RB</w:t>
            </w:r>
            <w:r w:rsidRPr="00E125FC">
              <w:rPr>
                <w:lang w:val="en-US"/>
              </w:rPr>
              <w:t xml:space="preserve"> &lt; ptrsthRB</w:t>
            </w:r>
            <w:r>
              <w:rPr>
                <w:vertAlign w:val="subscript"/>
                <w:lang w:val="en-US"/>
              </w:rPr>
              <w:t>1</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411566FA" w14:textId="77777777" w:rsidR="00D049E2" w:rsidRPr="00E125FC" w:rsidRDefault="00D049E2" w:rsidP="00D8741A">
            <w:pPr>
              <w:spacing w:after="0"/>
              <w:jc w:val="center"/>
              <w:rPr>
                <w:lang w:val="en-US"/>
              </w:rPr>
            </w:pPr>
            <w:r>
              <w:rPr>
                <w:lang w:val="en-US"/>
              </w:rPr>
              <w:t>1</w:t>
            </w:r>
          </w:p>
        </w:tc>
      </w:tr>
      <w:tr w:rsidR="00D049E2" w:rsidRPr="00E125FC" w14:paraId="61F6692D"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76DAEEDF" w14:textId="77777777" w:rsidR="00D049E2" w:rsidRPr="00E125FC" w:rsidRDefault="00D049E2" w:rsidP="00D8741A">
            <w:pPr>
              <w:spacing w:after="0"/>
              <w:jc w:val="center"/>
              <w:rPr>
                <w:lang w:val="sv-SE"/>
              </w:rPr>
            </w:pPr>
            <w:r w:rsidRPr="00E125FC">
              <w:rPr>
                <w:lang w:val="en-US"/>
              </w:rPr>
              <w:t>ptrsthRB</w:t>
            </w:r>
            <w:r>
              <w:rPr>
                <w:vertAlign w:val="subscript"/>
                <w:lang w:val="en-US"/>
              </w:rPr>
              <w:t xml:space="preserve">1 </w:t>
            </w:r>
            <w:r w:rsidRPr="00E125FC">
              <w:rPr>
                <w:lang w:val="en-US"/>
              </w:rPr>
              <w:t>≤  N</w:t>
            </w:r>
            <w:r w:rsidRPr="00E125FC">
              <w:rPr>
                <w:vertAlign w:val="subscript"/>
                <w:lang w:val="en-US"/>
              </w:rPr>
              <w:t>RB</w:t>
            </w:r>
            <w:r w:rsidRPr="00E125FC">
              <w:rPr>
                <w:lang w:val="en-US"/>
              </w:rPr>
              <w:t xml:space="preserve"> &lt; ptrsthRB</w:t>
            </w:r>
            <w:r>
              <w:rPr>
                <w:vertAlign w:val="subscript"/>
                <w:lang w:val="en-US"/>
              </w:rPr>
              <w:t>2</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80AD0BB" w14:textId="77777777" w:rsidR="00D049E2" w:rsidRPr="00E125FC" w:rsidRDefault="00D049E2" w:rsidP="00D8741A">
            <w:pPr>
              <w:spacing w:after="0"/>
              <w:jc w:val="center"/>
              <w:rPr>
                <w:lang w:val="sv-SE"/>
              </w:rPr>
            </w:pPr>
            <w:r>
              <w:rPr>
                <w:lang w:val="en-US"/>
              </w:rPr>
              <w:t xml:space="preserve">½ </w:t>
            </w:r>
          </w:p>
        </w:tc>
      </w:tr>
      <w:tr w:rsidR="00D049E2" w:rsidRPr="00E125FC" w14:paraId="0D4688A1"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52DDBFB" w14:textId="77777777" w:rsidR="00D049E2" w:rsidRPr="00E125FC" w:rsidRDefault="00D049E2" w:rsidP="00D8741A">
            <w:pPr>
              <w:spacing w:after="0"/>
              <w:jc w:val="center"/>
              <w:rPr>
                <w:lang w:val="sv-SE"/>
              </w:rPr>
            </w:pPr>
            <w:r w:rsidRPr="00E125FC">
              <w:rPr>
                <w:lang w:val="en-US"/>
              </w:rPr>
              <w:t>ptrsthRB</w:t>
            </w:r>
            <w:r>
              <w:rPr>
                <w:vertAlign w:val="subscript"/>
                <w:lang w:val="en-US"/>
              </w:rPr>
              <w:t xml:space="preserve">2 </w:t>
            </w:r>
            <w:r w:rsidRPr="00E125FC">
              <w:rPr>
                <w:lang w:val="en-US"/>
              </w:rPr>
              <w:t>≤ N</w:t>
            </w:r>
            <w:r w:rsidRPr="00E125FC">
              <w:rPr>
                <w:vertAlign w:val="subscript"/>
                <w:lang w:val="en-US"/>
              </w:rPr>
              <w:t>RB</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0B5D16F6" w14:textId="77777777" w:rsidR="00D049E2" w:rsidRPr="00E125FC" w:rsidRDefault="00D049E2" w:rsidP="00D8741A">
            <w:pPr>
              <w:keepNext/>
              <w:spacing w:after="0"/>
              <w:jc w:val="center"/>
              <w:rPr>
                <w:lang w:val="sv-SE"/>
              </w:rPr>
            </w:pPr>
            <w:r>
              <w:rPr>
                <w:lang w:val="en-US"/>
              </w:rPr>
              <w:t xml:space="preserve">¼ </w:t>
            </w:r>
          </w:p>
        </w:tc>
      </w:tr>
    </w:tbl>
    <w:p w14:paraId="65F430DF" w14:textId="5872A8E1" w:rsidR="00D049E2" w:rsidRPr="00042754" w:rsidRDefault="00D049E2" w:rsidP="00D049E2">
      <w:pPr>
        <w:pStyle w:val="Caption"/>
      </w:pPr>
      <w:bookmarkStart w:id="6" w:name="_Ref498077551"/>
      <w:bookmarkStart w:id="7" w:name="_Ref498442756"/>
      <w:r w:rsidRPr="00453967">
        <w:t xml:space="preserve">Table </w:t>
      </w:r>
      <w:r>
        <w:fldChar w:fldCharType="begin"/>
      </w:r>
      <w:r w:rsidRPr="00453967">
        <w:instrText xml:space="preserve"> SEQ Table \* ARABIC </w:instrText>
      </w:r>
      <w:r>
        <w:fldChar w:fldCharType="separate"/>
      </w:r>
      <w:r w:rsidR="00DF4D3E">
        <w:rPr>
          <w:noProof/>
        </w:rPr>
        <w:t>1</w:t>
      </w:r>
      <w:r>
        <w:fldChar w:fldCharType="end"/>
      </w:r>
      <w:bookmarkEnd w:id="6"/>
      <w:r w:rsidRPr="00453967">
        <w:t xml:space="preserve">. </w:t>
      </w:r>
      <w:bookmarkEnd w:id="7"/>
      <w:r w:rsidRPr="00D049E2">
        <w:t>Association table between PTRS frequency density and scheduled BW.</w:t>
      </w:r>
    </w:p>
    <w:tbl>
      <w:tblPr>
        <w:tblW w:w="5320" w:type="dxa"/>
        <w:jc w:val="center"/>
        <w:tblCellMar>
          <w:left w:w="0" w:type="dxa"/>
          <w:right w:w="0" w:type="dxa"/>
        </w:tblCellMar>
        <w:tblLook w:val="0620" w:firstRow="1" w:lastRow="0" w:firstColumn="0" w:lastColumn="0" w:noHBand="1" w:noVBand="1"/>
      </w:tblPr>
      <w:tblGrid>
        <w:gridCol w:w="3120"/>
        <w:gridCol w:w="2200"/>
      </w:tblGrid>
      <w:tr w:rsidR="00D049E2" w:rsidRPr="00E125FC" w14:paraId="3B42016A"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03D78A" w14:textId="77777777" w:rsidR="00D049E2" w:rsidRPr="00E125FC" w:rsidRDefault="00D049E2" w:rsidP="00D8741A">
            <w:pPr>
              <w:spacing w:after="0"/>
              <w:jc w:val="center"/>
              <w:rPr>
                <w:lang w:val="sv-SE"/>
              </w:rPr>
            </w:pPr>
            <w:r w:rsidRPr="00042754">
              <w:rPr>
                <w:b/>
                <w:bCs/>
                <w:lang w:val="sv-SE"/>
              </w:rPr>
              <w:t>Scheduled MCS</w:t>
            </w:r>
          </w:p>
        </w:tc>
        <w:tc>
          <w:tcPr>
            <w:tcW w:w="220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270C4FE" w14:textId="77777777" w:rsidR="00D049E2" w:rsidRPr="00E125FC" w:rsidRDefault="00D049E2" w:rsidP="00D8741A">
            <w:pPr>
              <w:spacing w:after="0"/>
              <w:jc w:val="center"/>
              <w:rPr>
                <w:lang w:val="sv-SE"/>
              </w:rPr>
            </w:pPr>
            <w:r w:rsidRPr="00042754">
              <w:rPr>
                <w:b/>
                <w:bCs/>
                <w:lang w:val="sv-SE"/>
              </w:rPr>
              <w:t>Time density</w:t>
            </w:r>
          </w:p>
        </w:tc>
      </w:tr>
      <w:tr w:rsidR="00D049E2" w:rsidRPr="00E125FC" w14:paraId="682BF4E0" w14:textId="77777777" w:rsidTr="00D8741A">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6E3D21BD" w14:textId="77777777" w:rsidR="00D049E2" w:rsidRPr="00E125FC" w:rsidRDefault="00D049E2" w:rsidP="00D8741A">
            <w:pPr>
              <w:spacing w:after="0"/>
              <w:jc w:val="center"/>
              <w:rPr>
                <w:lang w:val="sv-SE"/>
              </w:rPr>
            </w:pPr>
            <w:r w:rsidRPr="00042754">
              <w:rPr>
                <w:lang w:val="sv-SE"/>
              </w:rPr>
              <w:t>MCS &lt; ptrsthMCS</w:t>
            </w:r>
            <w:r w:rsidRPr="00042754">
              <w:rPr>
                <w:vertAlign w:val="subscript"/>
                <w:lang w:val="sv-SE"/>
              </w:rPr>
              <w:t>1</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3A444586" w14:textId="77777777" w:rsidR="00D049E2" w:rsidRPr="00E125FC" w:rsidRDefault="00D049E2" w:rsidP="00D8741A">
            <w:pPr>
              <w:spacing w:after="0"/>
              <w:jc w:val="center"/>
              <w:rPr>
                <w:lang w:val="sv-SE"/>
              </w:rPr>
            </w:pPr>
            <w:r w:rsidRPr="00042754">
              <w:rPr>
                <w:lang w:val="sv-SE"/>
              </w:rPr>
              <w:t>No PT-RS</w:t>
            </w:r>
          </w:p>
        </w:tc>
      </w:tr>
      <w:tr w:rsidR="00D049E2" w:rsidRPr="00E125FC" w14:paraId="40F3A47B"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795E3559" w14:textId="77777777" w:rsidR="00D049E2" w:rsidRPr="00E125FC" w:rsidRDefault="00D049E2" w:rsidP="00D8741A">
            <w:pPr>
              <w:spacing w:after="0"/>
              <w:jc w:val="center"/>
              <w:rPr>
                <w:lang w:val="sv-SE"/>
              </w:rPr>
            </w:pPr>
            <w:r w:rsidRPr="00042754">
              <w:rPr>
                <w:lang w:val="sv-SE"/>
              </w:rPr>
              <w:t>ptrsthMCS</w:t>
            </w:r>
            <w:r w:rsidRPr="00042754">
              <w:rPr>
                <w:vertAlign w:val="subscript"/>
                <w:lang w:val="sv-SE"/>
              </w:rPr>
              <w:t>1</w:t>
            </w:r>
            <w:r w:rsidRPr="00042754">
              <w:rPr>
                <w:lang w:val="sv-SE"/>
              </w:rPr>
              <w:t>≤  MCS &lt; ptrsthMCS</w:t>
            </w:r>
            <w:r w:rsidRPr="00042754">
              <w:rPr>
                <w:vertAlign w:val="subscript"/>
                <w:lang w:val="sv-SE"/>
              </w:rPr>
              <w:t>2</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E31A0D4" w14:textId="77777777" w:rsidR="00D049E2" w:rsidRPr="00E125FC" w:rsidRDefault="00D049E2" w:rsidP="00D8741A">
            <w:pPr>
              <w:spacing w:after="0"/>
              <w:jc w:val="center"/>
              <w:rPr>
                <w:lang w:val="sv-SE"/>
              </w:rPr>
            </w:pPr>
            <w:r w:rsidRPr="00042754">
              <w:rPr>
                <w:lang w:val="sv-SE"/>
              </w:rPr>
              <w:t>¼</w:t>
            </w:r>
          </w:p>
        </w:tc>
      </w:tr>
      <w:tr w:rsidR="00D049E2" w:rsidRPr="00E125FC" w14:paraId="119DC682"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DF9D6C0" w14:textId="77777777" w:rsidR="00D049E2" w:rsidRPr="00E125FC" w:rsidRDefault="00D049E2" w:rsidP="00D8741A">
            <w:pPr>
              <w:spacing w:after="0"/>
              <w:jc w:val="center"/>
              <w:rPr>
                <w:lang w:val="sv-SE"/>
              </w:rPr>
            </w:pPr>
            <w:r w:rsidRPr="00042754">
              <w:rPr>
                <w:lang w:val="sv-SE"/>
              </w:rPr>
              <w:t>ptrsthMCS</w:t>
            </w:r>
            <w:r w:rsidRPr="00042754">
              <w:rPr>
                <w:vertAlign w:val="subscript"/>
                <w:lang w:val="sv-SE"/>
              </w:rPr>
              <w:t>2</w:t>
            </w:r>
            <w:r w:rsidRPr="00042754">
              <w:rPr>
                <w:lang w:val="sv-SE"/>
              </w:rPr>
              <w:t>≤  MCS &lt; ptrsthMCS</w:t>
            </w:r>
            <w:r w:rsidRPr="00042754">
              <w:rPr>
                <w:vertAlign w:val="subscript"/>
                <w:lang w:val="sv-SE"/>
              </w:rPr>
              <w:t>3</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4B07C4F" w14:textId="77777777" w:rsidR="00D049E2" w:rsidRPr="00E125FC" w:rsidRDefault="00D049E2" w:rsidP="00D8741A">
            <w:pPr>
              <w:spacing w:after="0"/>
              <w:jc w:val="center"/>
              <w:rPr>
                <w:lang w:val="sv-SE"/>
              </w:rPr>
            </w:pPr>
            <w:r w:rsidRPr="00042754">
              <w:rPr>
                <w:lang w:val="sv-SE"/>
              </w:rPr>
              <w:t>½</w:t>
            </w:r>
          </w:p>
        </w:tc>
      </w:tr>
      <w:tr w:rsidR="00D049E2" w:rsidRPr="00E125FC" w14:paraId="7DF16569" w14:textId="77777777" w:rsidTr="00D8741A">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6CD51A9A" w14:textId="77777777" w:rsidR="00D049E2" w:rsidRPr="00E125FC" w:rsidRDefault="00D049E2" w:rsidP="00D8741A">
            <w:pPr>
              <w:spacing w:after="0"/>
              <w:jc w:val="center"/>
              <w:rPr>
                <w:lang w:val="sv-SE"/>
              </w:rPr>
            </w:pPr>
            <w:r w:rsidRPr="00042754">
              <w:rPr>
                <w:lang w:val="sv-SE"/>
              </w:rPr>
              <w:t>ptrst</w:t>
            </w:r>
            <w:r w:rsidRPr="00E125FC">
              <w:rPr>
                <w:lang w:val="en-US"/>
              </w:rPr>
              <w:t>hMCS</w:t>
            </w:r>
            <w:r>
              <w:rPr>
                <w:vertAlign w:val="subscript"/>
                <w:lang w:val="en-US"/>
              </w:rPr>
              <w:t>3</w:t>
            </w:r>
            <w:r w:rsidRPr="00E125FC">
              <w:rPr>
                <w:lang w:val="en-US"/>
              </w:rPr>
              <w:t>≤  MCS</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66A7AAF" w14:textId="77777777" w:rsidR="00D049E2" w:rsidRPr="00E125FC" w:rsidRDefault="00D049E2" w:rsidP="00D8741A">
            <w:pPr>
              <w:keepNext/>
              <w:spacing w:after="0"/>
              <w:jc w:val="center"/>
              <w:rPr>
                <w:lang w:val="sv-SE"/>
              </w:rPr>
            </w:pPr>
            <w:r w:rsidRPr="00E125FC">
              <w:rPr>
                <w:lang w:val="sv-SE"/>
              </w:rPr>
              <w:t>1</w:t>
            </w:r>
          </w:p>
        </w:tc>
      </w:tr>
    </w:tbl>
    <w:p w14:paraId="1F257C37" w14:textId="733438B0" w:rsidR="00E5400A" w:rsidRPr="00D049E2" w:rsidRDefault="00D049E2" w:rsidP="00D049E2">
      <w:pPr>
        <w:jc w:val="center"/>
        <w:rPr>
          <w:b/>
        </w:rPr>
      </w:pPr>
      <w:bookmarkStart w:id="8" w:name="_Ref498077556"/>
      <w:r w:rsidRPr="00D049E2">
        <w:rPr>
          <w:b/>
        </w:rPr>
        <w:t xml:space="preserve">Table </w:t>
      </w:r>
      <w:r w:rsidRPr="00D049E2">
        <w:rPr>
          <w:b/>
        </w:rPr>
        <w:fldChar w:fldCharType="begin"/>
      </w:r>
      <w:r w:rsidRPr="00D049E2">
        <w:rPr>
          <w:b/>
        </w:rPr>
        <w:instrText xml:space="preserve"> SEQ Table \* ARABIC </w:instrText>
      </w:r>
      <w:r w:rsidRPr="00D049E2">
        <w:rPr>
          <w:b/>
        </w:rPr>
        <w:fldChar w:fldCharType="separate"/>
      </w:r>
      <w:r w:rsidR="00DF4D3E">
        <w:rPr>
          <w:b/>
          <w:noProof/>
        </w:rPr>
        <w:t>2</w:t>
      </w:r>
      <w:r w:rsidRPr="00D049E2">
        <w:rPr>
          <w:b/>
        </w:rPr>
        <w:fldChar w:fldCharType="end"/>
      </w:r>
      <w:bookmarkEnd w:id="8"/>
      <w:r w:rsidRPr="00D049E2">
        <w:rPr>
          <w:b/>
        </w:rPr>
        <w:t xml:space="preserve"> Association table between PTRS time density and MCS.</w:t>
      </w:r>
    </w:p>
    <w:p w14:paraId="32F1FBCB" w14:textId="7EFA63DD" w:rsidR="00944562" w:rsidRDefault="00BC41F8" w:rsidP="00E125FC">
      <w:pPr>
        <w:pStyle w:val="Heading3"/>
      </w:pPr>
      <w:r>
        <w:t>PTRS</w:t>
      </w:r>
      <w:r w:rsidR="002E5B7A">
        <w:t xml:space="preserve"> default</w:t>
      </w:r>
      <w:r>
        <w:t xml:space="preserve"> configuration in time/freq. domain</w:t>
      </w:r>
    </w:p>
    <w:p w14:paraId="4BF4792B" w14:textId="211AE217" w:rsidR="00A6337B" w:rsidRDefault="00F77D4E" w:rsidP="0064679A">
      <w:pPr>
        <w:pStyle w:val="BodyText"/>
      </w:pPr>
      <w:r>
        <w:t>I</w:t>
      </w:r>
      <w:r w:rsidR="00093316">
        <w:t>t was agree</w:t>
      </w:r>
      <w:r w:rsidR="004A347A">
        <w:t>d that as default configuration</w:t>
      </w:r>
      <w:r w:rsidR="004F6CB9">
        <w:t>,</w:t>
      </w:r>
      <w:r w:rsidR="00D8741A">
        <w:t xml:space="preserve"> PT</w:t>
      </w:r>
      <w:r w:rsidR="00093316">
        <w:t xml:space="preserve">RS </w:t>
      </w:r>
      <w:r w:rsidR="00640F3B">
        <w:t>is</w:t>
      </w:r>
      <w:r w:rsidR="00093316">
        <w:t xml:space="preserve"> map</w:t>
      </w:r>
      <w:r w:rsidR="00640F3B">
        <w:t>ped</w:t>
      </w:r>
      <w:r w:rsidR="00093316">
        <w:t xml:space="preserve"> to every OFDM symbol and to every other PRB. It was FFS to decide if this default configuration should be used for all scheduled BW and MCS o</w:t>
      </w:r>
      <w:r w:rsidR="00D83594">
        <w:t>r not, i.e., if PTRS is always ON. Fr</w:t>
      </w:r>
      <w:r w:rsidR="004F6CB9">
        <w:t>om the evaluations presented in</w:t>
      </w:r>
      <w:r w:rsidR="00565404">
        <w:t xml:space="preserve"> </w:t>
      </w:r>
      <w:r w:rsidR="0064679A">
        <w:fldChar w:fldCharType="begin"/>
      </w:r>
      <w:r w:rsidR="0064679A">
        <w:instrText xml:space="preserve"> REF _Ref498522366 \h </w:instrText>
      </w:r>
      <w:r w:rsidR="0064679A">
        <w:fldChar w:fldCharType="separate"/>
      </w:r>
      <w:r w:rsidR="00DF4D3E" w:rsidRPr="00CA4461">
        <w:t>[</w:t>
      </w:r>
      <w:r w:rsidR="00DF4D3E">
        <w:rPr>
          <w:noProof/>
        </w:rPr>
        <w:t>5</w:t>
      </w:r>
      <w:r w:rsidR="0064679A">
        <w:fldChar w:fldCharType="end"/>
      </w:r>
      <w:r w:rsidR="0064679A">
        <w:t xml:space="preserve">] </w:t>
      </w:r>
      <w:r w:rsidR="00D83594">
        <w:t xml:space="preserve">it can be seen how PTRS is not needed to compensate the phase noise effects for low MCS and small scheduled BW. However, PTRS could be used in some cases to perform </w:t>
      </w:r>
      <w:r w:rsidR="008054E8">
        <w:lastRenderedPageBreak/>
        <w:t xml:space="preserve">frequency offset estimation, </w:t>
      </w:r>
      <w:r w:rsidR="004A347A">
        <w:t xml:space="preserve">e.g., </w:t>
      </w:r>
      <w:r w:rsidR="00D83594">
        <w:t>in UL transmissions</w:t>
      </w:r>
      <w:r w:rsidR="005B4D3D">
        <w:t xml:space="preserve"> with front-loaded DMRS</w:t>
      </w:r>
      <w:r w:rsidR="008054E8">
        <w:t xml:space="preserve"> as shown in </w:t>
      </w:r>
      <w:r w:rsidR="008054E8">
        <w:fldChar w:fldCharType="begin"/>
      </w:r>
      <w:r w:rsidR="008054E8">
        <w:instrText xml:space="preserve"> REF _Ref498169288 \h </w:instrText>
      </w:r>
      <w:r w:rsidR="0064679A">
        <w:instrText xml:space="preserve"> \* MERGEFORMAT </w:instrText>
      </w:r>
      <w:r w:rsidR="008054E8">
        <w:fldChar w:fldCharType="separate"/>
      </w:r>
      <w:r w:rsidR="00DF4D3E" w:rsidRPr="00CA4461">
        <w:t>[</w:t>
      </w:r>
      <w:r w:rsidR="00DF4D3E">
        <w:rPr>
          <w:noProof/>
        </w:rPr>
        <w:t>7</w:t>
      </w:r>
      <w:r w:rsidR="008054E8">
        <w:fldChar w:fldCharType="end"/>
      </w:r>
      <w:r w:rsidR="008054E8">
        <w:t>]</w:t>
      </w:r>
      <w:r w:rsidR="00D83594">
        <w:t xml:space="preserve"> (either sub-6 or mmWave) </w:t>
      </w:r>
      <w:r w:rsidR="008054E8">
        <w:t>and</w:t>
      </w:r>
      <w:r w:rsidR="00D83594">
        <w:t xml:space="preserve"> </w:t>
      </w:r>
      <w:r w:rsidR="009A4210">
        <w:t xml:space="preserve">in </w:t>
      </w:r>
      <w:r w:rsidR="00D83594">
        <w:t xml:space="preserve">DL transmissions for mmWave </w:t>
      </w:r>
      <w:r w:rsidR="0064679A">
        <w:t>(</w:t>
      </w:r>
      <w:r w:rsidR="00D83594">
        <w:t>where TRS could require too high overhead</w:t>
      </w:r>
      <w:r w:rsidR="0064679A">
        <w:t>)</w:t>
      </w:r>
      <w:r w:rsidR="00D83594">
        <w:t xml:space="preserve">. </w:t>
      </w:r>
    </w:p>
    <w:p w14:paraId="1D085348" w14:textId="7399D76C" w:rsidR="00573C3B" w:rsidRDefault="00D83594" w:rsidP="0064679A">
      <w:pPr>
        <w:pStyle w:val="BodyText"/>
      </w:pPr>
      <w:r>
        <w:t>For the</w:t>
      </w:r>
      <w:r w:rsidR="00640F3B">
        <w:t>se</w:t>
      </w:r>
      <w:r>
        <w:t xml:space="preserve"> cases </w:t>
      </w:r>
      <w:r w:rsidR="00640F3B">
        <w:t>PTRS</w:t>
      </w:r>
      <w:r>
        <w:t xml:space="preserve"> should be ON even for low MCS and small scheduled BW</w:t>
      </w:r>
      <w:r w:rsidR="00640F3B">
        <w:t>, due to the requirements of the frequency offset estimation</w:t>
      </w:r>
      <w:r>
        <w:t>. Therefore</w:t>
      </w:r>
      <w:r w:rsidR="008A1D9D">
        <w:t xml:space="preserve">, </w:t>
      </w:r>
      <w:r w:rsidR="005B4D3D">
        <w:t>to</w:t>
      </w:r>
      <w:r w:rsidR="008A1D9D">
        <w:t xml:space="preserve"> fulfil both the phase noise and frequency offset compensation requirements,</w:t>
      </w:r>
      <w:r>
        <w:t xml:space="preserve"> we propose to use a default association table where PTRS is always ON</w:t>
      </w:r>
      <w:r w:rsidR="008A1D9D">
        <w:t xml:space="preserve">, both for DL and UL. The proposed default thresholds for DL and UL are shown in </w:t>
      </w:r>
      <w:r w:rsidR="008A1D9D">
        <w:fldChar w:fldCharType="begin"/>
      </w:r>
      <w:r w:rsidR="008A1D9D">
        <w:instrText xml:space="preserve"> REF _Ref498078382 \h </w:instrText>
      </w:r>
      <w:r w:rsidR="0064679A">
        <w:instrText xml:space="preserve"> \* MERGEFORMAT </w:instrText>
      </w:r>
      <w:r w:rsidR="008A1D9D">
        <w:fldChar w:fldCharType="separate"/>
      </w:r>
      <w:r w:rsidR="00DF4D3E">
        <w:t xml:space="preserve">Table </w:t>
      </w:r>
      <w:r w:rsidR="00DF4D3E">
        <w:rPr>
          <w:noProof/>
        </w:rPr>
        <w:t>3</w:t>
      </w:r>
      <w:r w:rsidR="008A1D9D">
        <w:fldChar w:fldCharType="end"/>
      </w:r>
      <w:r w:rsidR="008A1D9D">
        <w:t xml:space="preserve"> and </w:t>
      </w:r>
      <w:r w:rsidR="008A1D9D">
        <w:fldChar w:fldCharType="begin"/>
      </w:r>
      <w:r w:rsidR="008A1D9D">
        <w:instrText xml:space="preserve"> REF _Ref498078384 \h </w:instrText>
      </w:r>
      <w:r w:rsidR="0064679A">
        <w:instrText xml:space="preserve"> \* MERGEFORMAT </w:instrText>
      </w:r>
      <w:r w:rsidR="008A1D9D">
        <w:fldChar w:fldCharType="separate"/>
      </w:r>
      <w:r w:rsidR="00DF4D3E">
        <w:t xml:space="preserve">Table </w:t>
      </w:r>
      <w:r w:rsidR="00DF4D3E">
        <w:rPr>
          <w:noProof/>
        </w:rPr>
        <w:t>4</w:t>
      </w:r>
      <w:r w:rsidR="008A1D9D">
        <w:fldChar w:fldCharType="end"/>
      </w:r>
      <w:r w:rsidR="008A1D9D">
        <w:t>, respectively.</w:t>
      </w:r>
      <w:r w:rsidR="00640F3B">
        <w:t xml:space="preserve"> </w:t>
      </w:r>
    </w:p>
    <w:p w14:paraId="26E6D8DA" w14:textId="4C7003B8" w:rsidR="00A6337B" w:rsidRDefault="00A6337B" w:rsidP="0064679A">
      <w:pPr>
        <w:pStyle w:val="BodyText"/>
      </w:pPr>
      <w:r>
        <w:t xml:space="preserve">As the largest number of RB per carrier is 275 in NR, we can use the value 276 to indicate the unobtainable threshold of a scheduled BW.  </w:t>
      </w:r>
    </w:p>
    <w:p w14:paraId="227A0164" w14:textId="31025742" w:rsidR="00E125FC" w:rsidRPr="008A1D9D" w:rsidRDefault="008A1D9D" w:rsidP="002C4CEA">
      <w:pPr>
        <w:pStyle w:val="Proposal"/>
        <w:jc w:val="left"/>
      </w:pPr>
      <w:bookmarkStart w:id="9" w:name="_Toc498702340"/>
      <w:r>
        <w:t xml:space="preserve">Support </w:t>
      </w:r>
      <w:r w:rsidRPr="00E125FC">
        <w:rPr>
          <w:lang w:val="en-US"/>
        </w:rPr>
        <w:t>ptrsthRB</w:t>
      </w:r>
      <w:r>
        <w:rPr>
          <w:vertAlign w:val="subscript"/>
          <w:lang w:val="en-US"/>
        </w:rPr>
        <w:t>0</w:t>
      </w:r>
      <w:r>
        <w:rPr>
          <w:vertAlign w:val="superscript"/>
          <w:lang w:val="en-US"/>
        </w:rPr>
        <w:t>D</w:t>
      </w:r>
      <w:r w:rsidRPr="002C1610">
        <w:rPr>
          <w:vertAlign w:val="superscript"/>
          <w:lang w:val="en-US"/>
        </w:rPr>
        <w:t>L</w:t>
      </w:r>
      <w:r>
        <w:rPr>
          <w:lang w:val="en-US"/>
        </w:rPr>
        <w:t>=</w:t>
      </w:r>
      <w:r w:rsidRPr="008B5268">
        <w:rPr>
          <w:lang w:val="en-US"/>
        </w:rPr>
        <w:t>ptrsthRB</w:t>
      </w:r>
      <w:r w:rsidRPr="008B5268">
        <w:rPr>
          <w:vertAlign w:val="subscript"/>
          <w:lang w:val="en-US"/>
        </w:rPr>
        <w:t>1</w:t>
      </w:r>
      <w:r>
        <w:rPr>
          <w:vertAlign w:val="superscript"/>
          <w:lang w:val="en-US"/>
        </w:rPr>
        <w:t>D</w:t>
      </w:r>
      <w:r w:rsidRPr="002C1610">
        <w:rPr>
          <w:vertAlign w:val="superscript"/>
          <w:lang w:val="en-US"/>
        </w:rPr>
        <w:t>L</w:t>
      </w:r>
      <w:r>
        <w:rPr>
          <w:lang w:val="en-US"/>
        </w:rPr>
        <w:t>=</w:t>
      </w:r>
      <w:r w:rsidR="00AF1C2D">
        <w:rPr>
          <w:lang w:val="en-US"/>
        </w:rPr>
        <w:t>0</w:t>
      </w:r>
      <w:r>
        <w:rPr>
          <w:lang w:val="en-US"/>
        </w:rPr>
        <w:t>,</w:t>
      </w:r>
      <w:r w:rsidRPr="00E125FC">
        <w:rPr>
          <w:lang w:val="en-US"/>
        </w:rPr>
        <w:t xml:space="preserve"> ptrsthRB</w:t>
      </w:r>
      <w:r>
        <w:rPr>
          <w:vertAlign w:val="subscript"/>
          <w:lang w:val="en-US"/>
        </w:rPr>
        <w:t>2</w:t>
      </w:r>
      <w:r>
        <w:rPr>
          <w:vertAlign w:val="superscript"/>
          <w:lang w:val="en-US"/>
        </w:rPr>
        <w:t>D</w:t>
      </w:r>
      <w:r w:rsidRPr="002C1610">
        <w:rPr>
          <w:vertAlign w:val="superscript"/>
          <w:lang w:val="en-US"/>
        </w:rPr>
        <w:t>L</w:t>
      </w:r>
      <w:r w:rsidR="002C4CEA">
        <w:rPr>
          <w:lang w:val="en-US"/>
        </w:rPr>
        <w:t>=</w:t>
      </w:r>
      <w:r w:rsidR="00A6337B">
        <w:rPr>
          <w:lang w:val="en-US"/>
        </w:rPr>
        <w:t>276</w:t>
      </w:r>
      <w:r>
        <w:rPr>
          <w:lang w:val="en-US"/>
        </w:rPr>
        <w:t xml:space="preserve"> and </w:t>
      </w:r>
      <w:r w:rsidR="00D8741A">
        <w:rPr>
          <w:lang w:val="en-US"/>
        </w:rPr>
        <w:t>ptrsthM</w:t>
      </w:r>
      <w:r w:rsidRPr="00E125FC">
        <w:rPr>
          <w:lang w:val="en-US"/>
        </w:rPr>
        <w:t>S</w:t>
      </w:r>
      <w:r>
        <w:rPr>
          <w:vertAlign w:val="subscript"/>
          <w:lang w:val="en-US"/>
        </w:rPr>
        <w:t>1</w:t>
      </w:r>
      <w:r>
        <w:rPr>
          <w:vertAlign w:val="superscript"/>
          <w:lang w:val="en-US"/>
        </w:rPr>
        <w:t>D</w:t>
      </w:r>
      <w:r w:rsidRPr="002C1610">
        <w:rPr>
          <w:vertAlign w:val="superscript"/>
          <w:lang w:val="en-US"/>
        </w:rPr>
        <w:t>L</w:t>
      </w:r>
      <w:r>
        <w:rPr>
          <w:lang w:val="en-US"/>
        </w:rPr>
        <w:t>=</w:t>
      </w:r>
      <w:r w:rsidR="00D8741A">
        <w:rPr>
          <w:lang w:val="en-US"/>
        </w:rPr>
        <w:t>ptrsthM</w:t>
      </w:r>
      <w:r w:rsidRPr="008B5268">
        <w:rPr>
          <w:lang w:val="en-US"/>
        </w:rPr>
        <w:t>S</w:t>
      </w:r>
      <w:r w:rsidRPr="008B5268">
        <w:rPr>
          <w:vertAlign w:val="subscript"/>
          <w:lang w:val="en-US"/>
        </w:rPr>
        <w:t>2</w:t>
      </w:r>
      <w:r>
        <w:rPr>
          <w:vertAlign w:val="superscript"/>
          <w:lang w:val="en-US"/>
        </w:rPr>
        <w:t>D</w:t>
      </w:r>
      <w:r w:rsidRPr="002C1610">
        <w:rPr>
          <w:vertAlign w:val="superscript"/>
          <w:lang w:val="en-US"/>
        </w:rPr>
        <w:t>L</w:t>
      </w:r>
      <w:r>
        <w:rPr>
          <w:lang w:val="en-US"/>
        </w:rPr>
        <w:t>=</w:t>
      </w:r>
      <w:r w:rsidR="00D8741A">
        <w:rPr>
          <w:lang w:val="en-US"/>
        </w:rPr>
        <w:t>ptrsthM</w:t>
      </w:r>
      <w:r w:rsidRPr="00E125FC">
        <w:rPr>
          <w:lang w:val="en-US"/>
        </w:rPr>
        <w:t>S</w:t>
      </w:r>
      <w:r>
        <w:rPr>
          <w:vertAlign w:val="subscript"/>
          <w:lang w:val="en-US"/>
        </w:rPr>
        <w:t>3</w:t>
      </w:r>
      <w:r>
        <w:rPr>
          <w:vertAlign w:val="superscript"/>
          <w:lang w:val="en-US"/>
        </w:rPr>
        <w:t>D</w:t>
      </w:r>
      <w:r w:rsidRPr="002C1610">
        <w:rPr>
          <w:vertAlign w:val="superscript"/>
          <w:lang w:val="en-US"/>
        </w:rPr>
        <w:t>L</w:t>
      </w:r>
      <w:r>
        <w:rPr>
          <w:vertAlign w:val="subscript"/>
          <w:lang w:val="en-US"/>
        </w:rPr>
        <w:t xml:space="preserve"> </w:t>
      </w:r>
      <w:r>
        <w:rPr>
          <w:lang w:val="en-US"/>
        </w:rPr>
        <w:t>=</w:t>
      </w:r>
      <w:r w:rsidRPr="008B5268">
        <w:rPr>
          <w:lang w:val="en-US"/>
        </w:rPr>
        <w:t>0</w:t>
      </w:r>
      <w:r>
        <w:rPr>
          <w:lang w:val="en-US"/>
        </w:rPr>
        <w:t xml:space="preserve"> as default thresholds for DL.</w:t>
      </w:r>
      <w:bookmarkEnd w:id="9"/>
    </w:p>
    <w:p w14:paraId="0B6F1B5E" w14:textId="0EC01F89" w:rsidR="008B5268" w:rsidRDefault="008A1D9D" w:rsidP="00D8741A">
      <w:pPr>
        <w:pStyle w:val="Proposal"/>
        <w:jc w:val="left"/>
      </w:pPr>
      <w:bookmarkStart w:id="10" w:name="_Toc498702341"/>
      <w:r>
        <w:t xml:space="preserve">Support </w:t>
      </w:r>
      <w:r w:rsidRPr="00E125FC">
        <w:rPr>
          <w:lang w:val="en-US"/>
        </w:rPr>
        <w:t>ptrsthRB</w:t>
      </w:r>
      <w:r>
        <w:rPr>
          <w:vertAlign w:val="subscript"/>
          <w:lang w:val="en-US"/>
        </w:rPr>
        <w:t>0</w:t>
      </w:r>
      <w:r>
        <w:rPr>
          <w:vertAlign w:val="superscript"/>
          <w:lang w:val="en-US"/>
        </w:rPr>
        <w:t>U</w:t>
      </w:r>
      <w:r w:rsidRPr="002C1610">
        <w:rPr>
          <w:vertAlign w:val="superscript"/>
          <w:lang w:val="en-US"/>
        </w:rPr>
        <w:t>L</w:t>
      </w:r>
      <w:r>
        <w:rPr>
          <w:lang w:val="en-US"/>
        </w:rPr>
        <w:t>=</w:t>
      </w:r>
      <w:r w:rsidRPr="008B5268">
        <w:rPr>
          <w:lang w:val="en-US"/>
        </w:rPr>
        <w:t>ptrsthRB</w:t>
      </w:r>
      <w:r w:rsidRPr="008B5268">
        <w:rPr>
          <w:vertAlign w:val="subscript"/>
          <w:lang w:val="en-US"/>
        </w:rPr>
        <w:t>1</w:t>
      </w:r>
      <w:r>
        <w:rPr>
          <w:vertAlign w:val="superscript"/>
          <w:lang w:val="en-US"/>
        </w:rPr>
        <w:t>U</w:t>
      </w:r>
      <w:r w:rsidRPr="002C1610">
        <w:rPr>
          <w:vertAlign w:val="superscript"/>
          <w:lang w:val="en-US"/>
        </w:rPr>
        <w:t>L</w:t>
      </w:r>
      <w:r>
        <w:rPr>
          <w:lang w:val="en-US"/>
        </w:rPr>
        <w:t>=</w:t>
      </w:r>
      <w:r w:rsidR="00AF1C2D">
        <w:rPr>
          <w:lang w:val="en-US"/>
        </w:rPr>
        <w:t>0</w:t>
      </w:r>
      <w:r>
        <w:rPr>
          <w:lang w:val="en-US"/>
        </w:rPr>
        <w:t>,</w:t>
      </w:r>
      <w:r w:rsidRPr="00E125FC">
        <w:rPr>
          <w:lang w:val="en-US"/>
        </w:rPr>
        <w:t>ptrsthRB</w:t>
      </w:r>
      <w:r>
        <w:rPr>
          <w:vertAlign w:val="subscript"/>
          <w:lang w:val="en-US"/>
        </w:rPr>
        <w:t>2</w:t>
      </w:r>
      <w:r>
        <w:rPr>
          <w:vertAlign w:val="superscript"/>
          <w:lang w:val="en-US"/>
        </w:rPr>
        <w:t>U</w:t>
      </w:r>
      <w:r w:rsidRPr="002C1610">
        <w:rPr>
          <w:vertAlign w:val="superscript"/>
          <w:lang w:val="en-US"/>
        </w:rPr>
        <w:t>L</w:t>
      </w:r>
      <w:r w:rsidR="002C4CEA">
        <w:rPr>
          <w:lang w:val="en-US"/>
        </w:rPr>
        <w:t>=</w:t>
      </w:r>
      <w:r w:rsidR="00A6337B">
        <w:rPr>
          <w:lang w:val="en-US"/>
        </w:rPr>
        <w:t>276</w:t>
      </w:r>
      <w:r>
        <w:rPr>
          <w:lang w:val="en-US"/>
        </w:rPr>
        <w:t xml:space="preserve"> and </w:t>
      </w:r>
      <w:r w:rsidR="00D8741A">
        <w:rPr>
          <w:lang w:val="en-US"/>
        </w:rPr>
        <w:t>ptrsthM</w:t>
      </w:r>
      <w:r w:rsidRPr="00E125FC">
        <w:rPr>
          <w:lang w:val="en-US"/>
        </w:rPr>
        <w:t>S</w:t>
      </w:r>
      <w:r>
        <w:rPr>
          <w:vertAlign w:val="subscript"/>
          <w:lang w:val="en-US"/>
        </w:rPr>
        <w:t>1</w:t>
      </w:r>
      <w:r>
        <w:rPr>
          <w:vertAlign w:val="superscript"/>
          <w:lang w:val="en-US"/>
        </w:rPr>
        <w:t>U</w:t>
      </w:r>
      <w:r w:rsidRPr="002C1610">
        <w:rPr>
          <w:vertAlign w:val="superscript"/>
          <w:lang w:val="en-US"/>
        </w:rPr>
        <w:t>L</w:t>
      </w:r>
      <w:r>
        <w:rPr>
          <w:lang w:val="en-US"/>
        </w:rPr>
        <w:t>=</w:t>
      </w:r>
      <w:r w:rsidR="00D8741A">
        <w:rPr>
          <w:lang w:val="en-US"/>
        </w:rPr>
        <w:t>ptrsthM</w:t>
      </w:r>
      <w:r w:rsidRPr="008B5268">
        <w:rPr>
          <w:lang w:val="en-US"/>
        </w:rPr>
        <w:t>S</w:t>
      </w:r>
      <w:r w:rsidRPr="008B5268">
        <w:rPr>
          <w:vertAlign w:val="subscript"/>
          <w:lang w:val="en-US"/>
        </w:rPr>
        <w:t>2</w:t>
      </w:r>
      <w:r>
        <w:rPr>
          <w:vertAlign w:val="superscript"/>
          <w:lang w:val="en-US"/>
        </w:rPr>
        <w:t>U</w:t>
      </w:r>
      <w:r w:rsidRPr="002C1610">
        <w:rPr>
          <w:vertAlign w:val="superscript"/>
          <w:lang w:val="en-US"/>
        </w:rPr>
        <w:t>L</w:t>
      </w:r>
      <w:r>
        <w:rPr>
          <w:lang w:val="en-US"/>
        </w:rPr>
        <w:t>=</w:t>
      </w:r>
      <w:r w:rsidR="00D8741A">
        <w:rPr>
          <w:lang w:val="en-US"/>
        </w:rPr>
        <w:t>ptrsthM</w:t>
      </w:r>
      <w:r w:rsidRPr="00E125FC">
        <w:rPr>
          <w:lang w:val="en-US"/>
        </w:rPr>
        <w:t>S</w:t>
      </w:r>
      <w:r>
        <w:rPr>
          <w:vertAlign w:val="subscript"/>
          <w:lang w:val="en-US"/>
        </w:rPr>
        <w:t>3</w:t>
      </w:r>
      <w:r>
        <w:rPr>
          <w:vertAlign w:val="superscript"/>
          <w:lang w:val="en-US"/>
        </w:rPr>
        <w:t>U</w:t>
      </w:r>
      <w:r w:rsidRPr="002C1610">
        <w:rPr>
          <w:vertAlign w:val="superscript"/>
          <w:lang w:val="en-US"/>
        </w:rPr>
        <w:t>L</w:t>
      </w:r>
      <w:r>
        <w:rPr>
          <w:vertAlign w:val="subscript"/>
          <w:lang w:val="en-US"/>
        </w:rPr>
        <w:t xml:space="preserve"> </w:t>
      </w:r>
      <w:r>
        <w:rPr>
          <w:lang w:val="en-US"/>
        </w:rPr>
        <w:t>=</w:t>
      </w:r>
      <w:r w:rsidRPr="008B5268">
        <w:rPr>
          <w:lang w:val="en-US"/>
        </w:rPr>
        <w:t>0</w:t>
      </w:r>
      <w:r>
        <w:rPr>
          <w:lang w:val="en-US"/>
        </w:rPr>
        <w:t xml:space="preserve"> as default thresholds for UL.</w:t>
      </w:r>
      <w:bookmarkEnd w:id="10"/>
    </w:p>
    <w:tbl>
      <w:tblPr>
        <w:tblW w:w="7706" w:type="dxa"/>
        <w:jc w:val="center"/>
        <w:tblCellMar>
          <w:left w:w="0" w:type="dxa"/>
          <w:right w:w="0" w:type="dxa"/>
        </w:tblCellMar>
        <w:tblLook w:val="0620" w:firstRow="1" w:lastRow="0" w:firstColumn="0" w:lastColumn="0" w:noHBand="1" w:noVBand="1"/>
      </w:tblPr>
      <w:tblGrid>
        <w:gridCol w:w="3120"/>
        <w:gridCol w:w="4586"/>
      </w:tblGrid>
      <w:tr w:rsidR="008B5268" w:rsidRPr="00E125FC" w14:paraId="05A51016" w14:textId="77777777" w:rsidTr="002C1610">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40EC8D4" w14:textId="2B77ADC0" w:rsidR="008B5268" w:rsidRPr="00E125FC" w:rsidRDefault="008B5268" w:rsidP="00145654">
            <w:pPr>
              <w:spacing w:after="0"/>
              <w:jc w:val="center"/>
              <w:rPr>
                <w:lang w:val="sv-SE"/>
              </w:rPr>
            </w:pPr>
            <w:r>
              <w:rPr>
                <w:lang w:val="en-US"/>
              </w:rPr>
              <w:t>RB thresholds</w:t>
            </w:r>
          </w:p>
        </w:tc>
        <w:tc>
          <w:tcPr>
            <w:tcW w:w="4586"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663B2270" w14:textId="22D04CF0" w:rsidR="008B5268" w:rsidRPr="008B5268" w:rsidRDefault="008B5268" w:rsidP="00145654">
            <w:pPr>
              <w:spacing w:after="0"/>
              <w:jc w:val="center"/>
              <w:rPr>
                <w:lang w:val="sv-SE"/>
              </w:rPr>
            </w:pPr>
            <w:r w:rsidRPr="00E125FC">
              <w:rPr>
                <w:lang w:val="en-US"/>
              </w:rPr>
              <w:t>ptrsthRB</w:t>
            </w:r>
            <w:r>
              <w:rPr>
                <w:vertAlign w:val="subscript"/>
                <w:lang w:val="en-US"/>
              </w:rPr>
              <w:t>0</w:t>
            </w:r>
            <w:r w:rsidR="002C1610">
              <w:rPr>
                <w:vertAlign w:val="superscript"/>
                <w:lang w:val="en-US"/>
              </w:rPr>
              <w:t>D</w:t>
            </w:r>
            <w:r w:rsidR="002C1610" w:rsidRPr="002C1610">
              <w:rPr>
                <w:vertAlign w:val="superscript"/>
                <w:lang w:val="en-US"/>
              </w:rPr>
              <w:t>L</w:t>
            </w:r>
            <w:r>
              <w:rPr>
                <w:lang w:val="en-US"/>
              </w:rPr>
              <w:t>=</w:t>
            </w:r>
            <w:r w:rsidRPr="00E125FC">
              <w:rPr>
                <w:lang w:val="en-US"/>
              </w:rPr>
              <w:t xml:space="preserve"> </w:t>
            </w:r>
            <w:r w:rsidRPr="008B5268">
              <w:rPr>
                <w:lang w:val="en-US"/>
              </w:rPr>
              <w:t>ptrsthRB</w:t>
            </w:r>
            <w:r w:rsidRPr="008B5268">
              <w:rPr>
                <w:vertAlign w:val="subscript"/>
                <w:lang w:val="en-US"/>
              </w:rPr>
              <w:t>1</w:t>
            </w:r>
            <w:r w:rsidR="002C1610">
              <w:rPr>
                <w:vertAlign w:val="superscript"/>
                <w:lang w:val="en-US"/>
              </w:rPr>
              <w:t>D</w:t>
            </w:r>
            <w:r w:rsidR="002C1610" w:rsidRPr="002C1610">
              <w:rPr>
                <w:vertAlign w:val="superscript"/>
                <w:lang w:val="en-US"/>
              </w:rPr>
              <w:t>L</w:t>
            </w:r>
            <w:r>
              <w:rPr>
                <w:lang w:val="en-US"/>
              </w:rPr>
              <w:t>=</w:t>
            </w:r>
            <w:r w:rsidR="00AF1C2D">
              <w:rPr>
                <w:lang w:val="en-US"/>
              </w:rPr>
              <w:t>0</w:t>
            </w:r>
            <w:r>
              <w:rPr>
                <w:lang w:val="en-US"/>
              </w:rPr>
              <w:t>,</w:t>
            </w:r>
            <w:r w:rsidRPr="00E125FC">
              <w:rPr>
                <w:lang w:val="en-US"/>
              </w:rPr>
              <w:t xml:space="preserve"> ptrsthRB</w:t>
            </w:r>
            <w:r>
              <w:rPr>
                <w:vertAlign w:val="subscript"/>
                <w:lang w:val="en-US"/>
              </w:rPr>
              <w:t>2</w:t>
            </w:r>
            <w:r w:rsidR="002C1610">
              <w:rPr>
                <w:vertAlign w:val="superscript"/>
                <w:lang w:val="en-US"/>
              </w:rPr>
              <w:t>D</w:t>
            </w:r>
            <w:r w:rsidR="002C1610" w:rsidRPr="002C1610">
              <w:rPr>
                <w:vertAlign w:val="superscript"/>
                <w:lang w:val="en-US"/>
              </w:rPr>
              <w:t>L</w:t>
            </w:r>
            <w:r w:rsidR="002C1610">
              <w:rPr>
                <w:lang w:val="en-US"/>
              </w:rPr>
              <w:t xml:space="preserve"> </w:t>
            </w:r>
            <w:r>
              <w:rPr>
                <w:lang w:val="en-US"/>
              </w:rPr>
              <w:t xml:space="preserve">= </w:t>
            </w:r>
            <w:r w:rsidR="00A6337B">
              <w:rPr>
                <w:lang w:val="en-US"/>
              </w:rPr>
              <w:t>276</w:t>
            </w:r>
          </w:p>
        </w:tc>
      </w:tr>
      <w:tr w:rsidR="008B5268" w:rsidRPr="00E125FC" w14:paraId="2BC26729" w14:textId="77777777" w:rsidTr="002C1610">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2866D6F6" w14:textId="30CF1EA9" w:rsidR="008B5268" w:rsidRPr="00E125FC" w:rsidRDefault="00D8741A" w:rsidP="00145654">
            <w:pPr>
              <w:spacing w:after="0"/>
              <w:jc w:val="center"/>
              <w:rPr>
                <w:lang w:val="en-US"/>
              </w:rPr>
            </w:pPr>
            <w:r>
              <w:rPr>
                <w:lang w:val="en-US"/>
              </w:rPr>
              <w:t>M</w:t>
            </w:r>
            <w:r w:rsidR="008B5268">
              <w:rPr>
                <w:lang w:val="en-US"/>
              </w:rPr>
              <w:t>S thresholds</w:t>
            </w:r>
          </w:p>
        </w:tc>
        <w:tc>
          <w:tcPr>
            <w:tcW w:w="4586"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0C517356" w14:textId="040EF80C" w:rsidR="008B5268" w:rsidRPr="008B5268" w:rsidRDefault="00D8741A" w:rsidP="008A1D9D">
            <w:pPr>
              <w:keepNext/>
              <w:spacing w:after="0"/>
              <w:jc w:val="center"/>
              <w:rPr>
                <w:lang w:val="en-US"/>
              </w:rPr>
            </w:pPr>
            <w:r>
              <w:rPr>
                <w:lang w:val="en-US"/>
              </w:rPr>
              <w:t>ptrsthM</w:t>
            </w:r>
            <w:r w:rsidR="008B5268" w:rsidRPr="00E125FC">
              <w:rPr>
                <w:lang w:val="en-US"/>
              </w:rPr>
              <w:t>S</w:t>
            </w:r>
            <w:r w:rsidR="008B5268">
              <w:rPr>
                <w:vertAlign w:val="subscript"/>
                <w:lang w:val="en-US"/>
              </w:rPr>
              <w:t>1</w:t>
            </w:r>
            <w:r w:rsidR="002C1610">
              <w:rPr>
                <w:vertAlign w:val="superscript"/>
                <w:lang w:val="en-US"/>
              </w:rPr>
              <w:t>D</w:t>
            </w:r>
            <w:r w:rsidR="002C1610" w:rsidRPr="002C1610">
              <w:rPr>
                <w:vertAlign w:val="superscript"/>
                <w:lang w:val="en-US"/>
              </w:rPr>
              <w:t>L</w:t>
            </w:r>
            <w:r w:rsidR="002C1610">
              <w:rPr>
                <w:lang w:val="en-US"/>
              </w:rPr>
              <w:t xml:space="preserve"> </w:t>
            </w:r>
            <w:r w:rsidR="008B5268">
              <w:rPr>
                <w:lang w:val="en-US"/>
              </w:rPr>
              <w:t>=</w:t>
            </w:r>
            <w:r w:rsidR="008B5268" w:rsidRPr="00E125FC">
              <w:rPr>
                <w:lang w:val="en-US"/>
              </w:rPr>
              <w:t xml:space="preserve"> </w:t>
            </w:r>
            <w:r>
              <w:rPr>
                <w:lang w:val="en-US"/>
              </w:rPr>
              <w:t>ptrsthM</w:t>
            </w:r>
            <w:r w:rsidR="008B5268" w:rsidRPr="008B5268">
              <w:rPr>
                <w:lang w:val="en-US"/>
              </w:rPr>
              <w:t>S</w:t>
            </w:r>
            <w:r w:rsidR="008B5268" w:rsidRPr="008B5268">
              <w:rPr>
                <w:vertAlign w:val="subscript"/>
                <w:lang w:val="en-US"/>
              </w:rPr>
              <w:t>2</w:t>
            </w:r>
            <w:r w:rsidR="002C1610">
              <w:rPr>
                <w:vertAlign w:val="superscript"/>
                <w:lang w:val="en-US"/>
              </w:rPr>
              <w:t>D</w:t>
            </w:r>
            <w:r w:rsidR="002C1610" w:rsidRPr="002C1610">
              <w:rPr>
                <w:vertAlign w:val="superscript"/>
                <w:lang w:val="en-US"/>
              </w:rPr>
              <w:t>L</w:t>
            </w:r>
            <w:r w:rsidR="002C1610">
              <w:rPr>
                <w:lang w:val="en-US"/>
              </w:rPr>
              <w:t xml:space="preserve"> </w:t>
            </w:r>
            <w:r w:rsidR="008B5268">
              <w:rPr>
                <w:lang w:val="en-US"/>
              </w:rPr>
              <w:t>=</w:t>
            </w:r>
            <w:r>
              <w:rPr>
                <w:lang w:val="en-US"/>
              </w:rPr>
              <w:t>ptrsthM</w:t>
            </w:r>
            <w:r w:rsidR="008B5268" w:rsidRPr="00E125FC">
              <w:rPr>
                <w:lang w:val="en-US"/>
              </w:rPr>
              <w:t>S</w:t>
            </w:r>
            <w:r w:rsidR="008B5268">
              <w:rPr>
                <w:vertAlign w:val="subscript"/>
                <w:lang w:val="en-US"/>
              </w:rPr>
              <w:t>3</w:t>
            </w:r>
            <w:r w:rsidR="002C1610">
              <w:rPr>
                <w:vertAlign w:val="superscript"/>
                <w:lang w:val="en-US"/>
              </w:rPr>
              <w:t>D</w:t>
            </w:r>
            <w:r w:rsidR="002C1610" w:rsidRPr="002C1610">
              <w:rPr>
                <w:vertAlign w:val="superscript"/>
                <w:lang w:val="en-US"/>
              </w:rPr>
              <w:t>L</w:t>
            </w:r>
            <w:r w:rsidR="008B5268">
              <w:rPr>
                <w:vertAlign w:val="subscript"/>
                <w:lang w:val="en-US"/>
              </w:rPr>
              <w:t xml:space="preserve"> </w:t>
            </w:r>
            <w:r w:rsidR="008B5268">
              <w:rPr>
                <w:lang w:val="en-US"/>
              </w:rPr>
              <w:t>=</w:t>
            </w:r>
            <w:r w:rsidR="008B5268" w:rsidRPr="008B5268">
              <w:rPr>
                <w:lang w:val="en-US"/>
              </w:rPr>
              <w:t>0</w:t>
            </w:r>
          </w:p>
        </w:tc>
      </w:tr>
    </w:tbl>
    <w:p w14:paraId="62B1FB98" w14:textId="3617D1C9" w:rsidR="008B5268" w:rsidRDefault="008A1D9D" w:rsidP="008A1D9D">
      <w:pPr>
        <w:pStyle w:val="Caption"/>
      </w:pPr>
      <w:bookmarkStart w:id="11" w:name="_Ref498078382"/>
      <w:r>
        <w:t xml:space="preserve">Table </w:t>
      </w:r>
      <w:r>
        <w:fldChar w:fldCharType="begin"/>
      </w:r>
      <w:r>
        <w:instrText xml:space="preserve"> SEQ Table \* ARABIC </w:instrText>
      </w:r>
      <w:r>
        <w:fldChar w:fldCharType="separate"/>
      </w:r>
      <w:r w:rsidR="00DF4D3E">
        <w:rPr>
          <w:noProof/>
        </w:rPr>
        <w:t>3</w:t>
      </w:r>
      <w:r>
        <w:fldChar w:fldCharType="end"/>
      </w:r>
      <w:bookmarkEnd w:id="11"/>
      <w:r>
        <w:t>. Proposed default thresholds for DL.</w:t>
      </w:r>
    </w:p>
    <w:tbl>
      <w:tblPr>
        <w:tblW w:w="7706" w:type="dxa"/>
        <w:jc w:val="center"/>
        <w:tblCellMar>
          <w:left w:w="0" w:type="dxa"/>
          <w:right w:w="0" w:type="dxa"/>
        </w:tblCellMar>
        <w:tblLook w:val="0620" w:firstRow="1" w:lastRow="0" w:firstColumn="0" w:lastColumn="0" w:noHBand="1" w:noVBand="1"/>
      </w:tblPr>
      <w:tblGrid>
        <w:gridCol w:w="3120"/>
        <w:gridCol w:w="4586"/>
      </w:tblGrid>
      <w:tr w:rsidR="002C1610" w:rsidRPr="008A1D9D" w14:paraId="3C1D3210" w14:textId="77777777" w:rsidTr="00145654">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AC55A15" w14:textId="77777777" w:rsidR="002C1610" w:rsidRPr="008A1D9D" w:rsidRDefault="002C1610" w:rsidP="00145654">
            <w:pPr>
              <w:spacing w:after="0"/>
              <w:jc w:val="center"/>
              <w:rPr>
                <w:lang w:val="en-US"/>
              </w:rPr>
            </w:pPr>
            <w:r>
              <w:rPr>
                <w:lang w:val="en-US"/>
              </w:rPr>
              <w:t>RB thresholds</w:t>
            </w:r>
          </w:p>
        </w:tc>
        <w:tc>
          <w:tcPr>
            <w:tcW w:w="4586"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701DA3AE" w14:textId="1EDCFA6E" w:rsidR="002C1610" w:rsidRPr="008A1D9D" w:rsidRDefault="002C1610" w:rsidP="00145654">
            <w:pPr>
              <w:spacing w:after="0"/>
              <w:jc w:val="center"/>
              <w:rPr>
                <w:lang w:val="en-US"/>
              </w:rPr>
            </w:pPr>
            <w:r w:rsidRPr="00E125FC">
              <w:rPr>
                <w:lang w:val="en-US"/>
              </w:rPr>
              <w:t>ptrsthRB</w:t>
            </w:r>
            <w:r>
              <w:rPr>
                <w:vertAlign w:val="subscript"/>
                <w:lang w:val="en-US"/>
              </w:rPr>
              <w:t>0</w:t>
            </w:r>
            <w:r>
              <w:rPr>
                <w:vertAlign w:val="superscript"/>
                <w:lang w:val="en-US"/>
              </w:rPr>
              <w:t>D</w:t>
            </w:r>
            <w:r w:rsidRPr="002C1610">
              <w:rPr>
                <w:vertAlign w:val="superscript"/>
                <w:lang w:val="en-US"/>
              </w:rPr>
              <w:t>L</w:t>
            </w:r>
            <w:r>
              <w:rPr>
                <w:lang w:val="en-US"/>
              </w:rPr>
              <w:t>=</w:t>
            </w:r>
            <w:r w:rsidRPr="00E125FC">
              <w:rPr>
                <w:lang w:val="en-US"/>
              </w:rPr>
              <w:t xml:space="preserve"> </w:t>
            </w:r>
            <w:r w:rsidRPr="008B5268">
              <w:rPr>
                <w:lang w:val="en-US"/>
              </w:rPr>
              <w:t>ptrsthRB</w:t>
            </w:r>
            <w:r w:rsidRPr="008B5268">
              <w:rPr>
                <w:vertAlign w:val="subscript"/>
                <w:lang w:val="en-US"/>
              </w:rPr>
              <w:t>1</w:t>
            </w:r>
            <w:r>
              <w:rPr>
                <w:vertAlign w:val="superscript"/>
                <w:lang w:val="en-US"/>
              </w:rPr>
              <w:t>D</w:t>
            </w:r>
            <w:r w:rsidRPr="002C1610">
              <w:rPr>
                <w:vertAlign w:val="superscript"/>
                <w:lang w:val="en-US"/>
              </w:rPr>
              <w:t>L</w:t>
            </w:r>
            <w:r>
              <w:rPr>
                <w:lang w:val="en-US"/>
              </w:rPr>
              <w:t>=</w:t>
            </w:r>
            <w:r w:rsidR="00AF1C2D">
              <w:rPr>
                <w:lang w:val="en-US"/>
              </w:rPr>
              <w:t>0</w:t>
            </w:r>
            <w:r>
              <w:rPr>
                <w:lang w:val="en-US"/>
              </w:rPr>
              <w:t>,</w:t>
            </w:r>
            <w:r w:rsidRPr="00E125FC">
              <w:rPr>
                <w:lang w:val="en-US"/>
              </w:rPr>
              <w:t xml:space="preserve"> ptrsthRB</w:t>
            </w:r>
            <w:r>
              <w:rPr>
                <w:vertAlign w:val="subscript"/>
                <w:lang w:val="en-US"/>
              </w:rPr>
              <w:t>2</w:t>
            </w:r>
            <w:r>
              <w:rPr>
                <w:vertAlign w:val="superscript"/>
                <w:lang w:val="en-US"/>
              </w:rPr>
              <w:t>D</w:t>
            </w:r>
            <w:r w:rsidRPr="002C1610">
              <w:rPr>
                <w:vertAlign w:val="superscript"/>
                <w:lang w:val="en-US"/>
              </w:rPr>
              <w:t>L</w:t>
            </w:r>
            <w:r>
              <w:rPr>
                <w:lang w:val="en-US"/>
              </w:rPr>
              <w:t xml:space="preserve"> = </w:t>
            </w:r>
            <w:r w:rsidR="00A6337B">
              <w:rPr>
                <w:lang w:val="en-US"/>
              </w:rPr>
              <w:t>276</w:t>
            </w:r>
          </w:p>
        </w:tc>
      </w:tr>
      <w:tr w:rsidR="002C1610" w:rsidRPr="008B5268" w14:paraId="5EEB818D" w14:textId="77777777" w:rsidTr="00145654">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4716605C" w14:textId="2623B038" w:rsidR="002C1610" w:rsidRPr="00E125FC" w:rsidRDefault="00D8741A" w:rsidP="00145654">
            <w:pPr>
              <w:spacing w:after="0"/>
              <w:jc w:val="center"/>
              <w:rPr>
                <w:lang w:val="en-US"/>
              </w:rPr>
            </w:pPr>
            <w:r>
              <w:rPr>
                <w:lang w:val="en-US"/>
              </w:rPr>
              <w:t>M</w:t>
            </w:r>
            <w:r w:rsidR="002C1610">
              <w:rPr>
                <w:lang w:val="en-US"/>
              </w:rPr>
              <w:t>S thresholds</w:t>
            </w:r>
          </w:p>
        </w:tc>
        <w:tc>
          <w:tcPr>
            <w:tcW w:w="4586"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tcPr>
          <w:p w14:paraId="407B8D60" w14:textId="35297FA5" w:rsidR="002C1610" w:rsidRPr="008B5268" w:rsidRDefault="00D8741A" w:rsidP="008A1D9D">
            <w:pPr>
              <w:keepNext/>
              <w:spacing w:after="0"/>
              <w:jc w:val="center"/>
              <w:rPr>
                <w:lang w:val="en-US"/>
              </w:rPr>
            </w:pPr>
            <w:r>
              <w:rPr>
                <w:lang w:val="en-US"/>
              </w:rPr>
              <w:t>ptrsthM</w:t>
            </w:r>
            <w:r w:rsidR="002C1610" w:rsidRPr="00E125FC">
              <w:rPr>
                <w:lang w:val="en-US"/>
              </w:rPr>
              <w:t>S</w:t>
            </w:r>
            <w:r w:rsidR="002C1610">
              <w:rPr>
                <w:vertAlign w:val="subscript"/>
                <w:lang w:val="en-US"/>
              </w:rPr>
              <w:t>1</w:t>
            </w:r>
            <w:r w:rsidR="002C1610">
              <w:rPr>
                <w:vertAlign w:val="superscript"/>
                <w:lang w:val="en-US"/>
              </w:rPr>
              <w:t>D</w:t>
            </w:r>
            <w:r w:rsidR="002C1610" w:rsidRPr="002C1610">
              <w:rPr>
                <w:vertAlign w:val="superscript"/>
                <w:lang w:val="en-US"/>
              </w:rPr>
              <w:t>L</w:t>
            </w:r>
            <w:r w:rsidR="002C1610">
              <w:rPr>
                <w:lang w:val="en-US"/>
              </w:rPr>
              <w:t xml:space="preserve"> =</w:t>
            </w:r>
            <w:r w:rsidR="002C1610" w:rsidRPr="00E125FC">
              <w:rPr>
                <w:lang w:val="en-US"/>
              </w:rPr>
              <w:t xml:space="preserve"> </w:t>
            </w:r>
            <w:r>
              <w:rPr>
                <w:lang w:val="en-US"/>
              </w:rPr>
              <w:t>ptrsthM</w:t>
            </w:r>
            <w:r w:rsidR="002C1610" w:rsidRPr="008B5268">
              <w:rPr>
                <w:lang w:val="en-US"/>
              </w:rPr>
              <w:t>S</w:t>
            </w:r>
            <w:r w:rsidR="002C1610" w:rsidRPr="008B5268">
              <w:rPr>
                <w:vertAlign w:val="subscript"/>
                <w:lang w:val="en-US"/>
              </w:rPr>
              <w:t>2</w:t>
            </w:r>
            <w:r w:rsidR="002C1610">
              <w:rPr>
                <w:vertAlign w:val="superscript"/>
                <w:lang w:val="en-US"/>
              </w:rPr>
              <w:t>D</w:t>
            </w:r>
            <w:r w:rsidR="002C1610" w:rsidRPr="002C1610">
              <w:rPr>
                <w:vertAlign w:val="superscript"/>
                <w:lang w:val="en-US"/>
              </w:rPr>
              <w:t>L</w:t>
            </w:r>
            <w:r w:rsidR="002C1610">
              <w:rPr>
                <w:lang w:val="en-US"/>
              </w:rPr>
              <w:t xml:space="preserve"> =</w:t>
            </w:r>
            <w:r>
              <w:rPr>
                <w:lang w:val="en-US"/>
              </w:rPr>
              <w:t>ptrsthM</w:t>
            </w:r>
            <w:r w:rsidR="002C1610" w:rsidRPr="00E125FC">
              <w:rPr>
                <w:lang w:val="en-US"/>
              </w:rPr>
              <w:t>S</w:t>
            </w:r>
            <w:r w:rsidR="002C1610">
              <w:rPr>
                <w:vertAlign w:val="subscript"/>
                <w:lang w:val="en-US"/>
              </w:rPr>
              <w:t>3</w:t>
            </w:r>
            <w:r w:rsidR="002C1610">
              <w:rPr>
                <w:vertAlign w:val="superscript"/>
                <w:lang w:val="en-US"/>
              </w:rPr>
              <w:t>D</w:t>
            </w:r>
            <w:r w:rsidR="002C1610" w:rsidRPr="002C1610">
              <w:rPr>
                <w:vertAlign w:val="superscript"/>
                <w:lang w:val="en-US"/>
              </w:rPr>
              <w:t>L</w:t>
            </w:r>
            <w:r w:rsidR="002C1610">
              <w:rPr>
                <w:vertAlign w:val="subscript"/>
                <w:lang w:val="en-US"/>
              </w:rPr>
              <w:t xml:space="preserve"> </w:t>
            </w:r>
            <w:r w:rsidR="002C1610">
              <w:rPr>
                <w:lang w:val="en-US"/>
              </w:rPr>
              <w:t>=</w:t>
            </w:r>
            <w:r w:rsidR="002C1610" w:rsidRPr="008B5268">
              <w:rPr>
                <w:lang w:val="en-US"/>
              </w:rPr>
              <w:t>0</w:t>
            </w:r>
          </w:p>
        </w:tc>
      </w:tr>
    </w:tbl>
    <w:p w14:paraId="30F02F81" w14:textId="209AF8FE" w:rsidR="002C1610" w:rsidRDefault="008A1D9D" w:rsidP="008A1D9D">
      <w:pPr>
        <w:pStyle w:val="Caption"/>
      </w:pPr>
      <w:bookmarkStart w:id="12" w:name="_Ref498078384"/>
      <w:r>
        <w:t xml:space="preserve">Table </w:t>
      </w:r>
      <w:r>
        <w:fldChar w:fldCharType="begin"/>
      </w:r>
      <w:r>
        <w:instrText xml:space="preserve"> SEQ Table \* ARABIC </w:instrText>
      </w:r>
      <w:r>
        <w:fldChar w:fldCharType="separate"/>
      </w:r>
      <w:r w:rsidR="00DF4D3E">
        <w:rPr>
          <w:noProof/>
        </w:rPr>
        <w:t>4</w:t>
      </w:r>
      <w:r>
        <w:fldChar w:fldCharType="end"/>
      </w:r>
      <w:bookmarkEnd w:id="12"/>
      <w:r w:rsidRPr="008A1D9D">
        <w:t xml:space="preserve"> </w:t>
      </w:r>
      <w:r>
        <w:t>Proposed default thresholds for UL.</w:t>
      </w:r>
    </w:p>
    <w:p w14:paraId="13E68AFD" w14:textId="0590B68D" w:rsidR="00573C3B" w:rsidRDefault="00573C3B" w:rsidP="00573C3B">
      <w:r>
        <w:t xml:space="preserve">It is important to clarify that PTRS always ON </w:t>
      </w:r>
      <w:r w:rsidR="004A347A">
        <w:t xml:space="preserve">as </w:t>
      </w:r>
      <w:r>
        <w:t>default configuration does not mean that PTRS is always transmitted, RRC signalling can be used to activate or de-activate the PTRS transmission when needed.  An important detail related with the PTRS presence is that it should be independent for DL and UL, because each case has different requirements. For example</w:t>
      </w:r>
      <w:r w:rsidR="004A347A">
        <w:t>, for sub-6 scenarios</w:t>
      </w:r>
      <w:r>
        <w:t xml:space="preserve"> PTRS is not required in DL because the effects of phase noise are not significant and the tracking of frequency offset is done by TRS</w:t>
      </w:r>
      <w:r w:rsidR="004A347A">
        <w:t>. However, PTRS is required in sub-6</w:t>
      </w:r>
      <w:r>
        <w:t xml:space="preserve"> for UL to perform frequency offset compensation. Therefore, we propose to have independent indication by RRC of the PTRS presence for DL and UL.</w:t>
      </w:r>
    </w:p>
    <w:p w14:paraId="1AC06F1C" w14:textId="5030BA5E" w:rsidR="00185587" w:rsidRPr="00185587" w:rsidRDefault="00573C3B" w:rsidP="00EA7BCC">
      <w:pPr>
        <w:pStyle w:val="Proposal"/>
      </w:pPr>
      <w:bookmarkStart w:id="13" w:name="_Toc498702342"/>
      <w:r>
        <w:t>Higher layer</w:t>
      </w:r>
      <w:r w:rsidR="00CA11E6">
        <w:t xml:space="preserve"> configuration</w:t>
      </w:r>
      <w:r>
        <w:t xml:space="preserve"> indicate the possible presence of PTRS for DL and UL independently</w:t>
      </w:r>
      <w:r w:rsidR="00EA7BCC">
        <w:t xml:space="preserve">, i.e. </w:t>
      </w:r>
      <w:r w:rsidR="00EA7BCC" w:rsidRPr="00EA7BCC">
        <w:t>UL-PTRS-present</w:t>
      </w:r>
      <w:r w:rsidR="00EA7BCC">
        <w:t xml:space="preserve"> and D</w:t>
      </w:r>
      <w:r w:rsidR="00EA7BCC" w:rsidRPr="00EA7BCC">
        <w:t>L-PTRS-present</w:t>
      </w:r>
      <w:r w:rsidR="00EA7BCC">
        <w:t xml:space="preserve"> are the RRC parameters</w:t>
      </w:r>
      <w:r w:rsidR="004A347A">
        <w:t>.</w:t>
      </w:r>
      <w:bookmarkEnd w:id="13"/>
    </w:p>
    <w:p w14:paraId="1246AFAD" w14:textId="6D875ABA" w:rsidR="002E5B7A" w:rsidRDefault="002E5B7A" w:rsidP="002E5B7A">
      <w:pPr>
        <w:pStyle w:val="Heading3"/>
      </w:pPr>
      <w:bookmarkStart w:id="14" w:name="_Ref498333879"/>
      <w:r>
        <w:t>RRC signalling of thresholds</w:t>
      </w:r>
      <w:bookmarkEnd w:id="14"/>
    </w:p>
    <w:p w14:paraId="5ABAA09E" w14:textId="14C884F6" w:rsidR="002E5B7A" w:rsidRDefault="005B4D3D" w:rsidP="002E5B7A">
      <w:r>
        <w:t xml:space="preserve">It was previously agreed that UE can suggest by RRC signalling values for the thresholds in the association tables to override the default ones. Regarding the signalling of the thresholds two important aspects should be studied: which values </w:t>
      </w:r>
      <w:r w:rsidR="00453967">
        <w:t xml:space="preserve">are </w:t>
      </w:r>
      <w:r>
        <w:t xml:space="preserve">allowed for the thresholds </w:t>
      </w:r>
      <w:r w:rsidR="00EA7BCC">
        <w:t xml:space="preserve">(e.g. do we need the flexibility of 275 possible threshold values for scheduled BW?) </w:t>
      </w:r>
      <w:r>
        <w:t>and how to encode the</w:t>
      </w:r>
      <w:r w:rsidR="00EA7BCC">
        <w:t>se allowed</w:t>
      </w:r>
      <w:r>
        <w:t xml:space="preserve"> thresholds in an efficient way.</w:t>
      </w:r>
    </w:p>
    <w:p w14:paraId="3AB20347" w14:textId="2D4078D9" w:rsidR="00216FE0" w:rsidRPr="000F47C6" w:rsidRDefault="00216FE0" w:rsidP="00216FE0">
      <w:pPr>
        <w:pStyle w:val="Heading4"/>
        <w:rPr>
          <w:sz w:val="22"/>
          <w:u w:val="single"/>
        </w:rPr>
      </w:pPr>
      <w:r w:rsidRPr="000F47C6">
        <w:rPr>
          <w:sz w:val="22"/>
          <w:u w:val="single"/>
        </w:rPr>
        <w:t>Association table for freq. density</w:t>
      </w:r>
    </w:p>
    <w:p w14:paraId="2D57A0DB" w14:textId="1746D57A" w:rsidR="00EA7BCC" w:rsidRDefault="00126B27" w:rsidP="002E5B7A">
      <w:r>
        <w:t>Firstly,</w:t>
      </w:r>
      <w:r w:rsidR="00140153">
        <w:t xml:space="preserve"> we are going to focus o</w:t>
      </w:r>
      <w:r w:rsidR="005B4D3D">
        <w:t>n the thresholds for the association table between scheduled BW and PTRS frequency density (</w:t>
      </w:r>
      <w:r w:rsidR="005B4D3D">
        <w:fldChar w:fldCharType="begin"/>
      </w:r>
      <w:r w:rsidR="005B4D3D">
        <w:instrText xml:space="preserve"> REF _Ref498077551 \h </w:instrText>
      </w:r>
      <w:r w:rsidR="005B4D3D">
        <w:fldChar w:fldCharType="separate"/>
      </w:r>
      <w:r w:rsidR="00DF4D3E" w:rsidRPr="00453967">
        <w:t xml:space="preserve">Table </w:t>
      </w:r>
      <w:r w:rsidR="00DF4D3E">
        <w:rPr>
          <w:noProof/>
        </w:rPr>
        <w:t>1</w:t>
      </w:r>
      <w:r w:rsidR="005B4D3D">
        <w:fldChar w:fldCharType="end"/>
      </w:r>
      <w:r w:rsidR="005B4D3D">
        <w:t xml:space="preserve">). For this table, each threshold is set to a specific number of PRBs. In NR, the </w:t>
      </w:r>
      <w:r w:rsidR="00865E18">
        <w:t xml:space="preserve">maximum </w:t>
      </w:r>
      <w:r w:rsidR="005B4D3D">
        <w:t xml:space="preserve">scheduled BW </w:t>
      </w:r>
      <w:r w:rsidR="00865E18">
        <w:t>is</w:t>
      </w:r>
      <w:r w:rsidR="005B4D3D">
        <w:t xml:space="preserve"> </w:t>
      </w:r>
      <w:r w:rsidR="002650C6">
        <w:t>X</w:t>
      </w:r>
      <w:r w:rsidR="00865E18">
        <w:t>=</w:t>
      </w:r>
      <w:r w:rsidR="00D67D01">
        <w:t xml:space="preserve">275 PRB </w:t>
      </w:r>
      <w:r w:rsidR="00D67D01">
        <w:fldChar w:fldCharType="begin"/>
      </w:r>
      <w:r w:rsidR="00D67D01">
        <w:instrText xml:space="preserve"> REF _Ref498523974 \h </w:instrText>
      </w:r>
      <w:r w:rsidR="00D67D01">
        <w:fldChar w:fldCharType="separate"/>
      </w:r>
      <w:r w:rsidR="00DF4D3E" w:rsidRPr="00CA4461">
        <w:t>[</w:t>
      </w:r>
      <w:r w:rsidR="00DF4D3E">
        <w:rPr>
          <w:noProof/>
        </w:rPr>
        <w:t>6</w:t>
      </w:r>
      <w:r w:rsidR="00D67D01">
        <w:fldChar w:fldCharType="end"/>
      </w:r>
      <w:r w:rsidR="00D67D01">
        <w:t xml:space="preserve">], </w:t>
      </w:r>
      <w:r w:rsidR="00BC413C">
        <w:t>then</w:t>
      </w:r>
      <w:r w:rsidR="005B4D3D">
        <w:t xml:space="preserve"> </w:t>
      </w:r>
      <w:r w:rsidR="00710781">
        <w:t xml:space="preserve">with full flexibility </w:t>
      </w:r>
      <w:r w:rsidR="00AF1C2D">
        <w:t xml:space="preserve">selection </w:t>
      </w:r>
      <w:r w:rsidR="005B4D3D">
        <w:t>each threshold in the table can take a</w:t>
      </w:r>
      <w:r w:rsidR="00453967">
        <w:t>ny</w:t>
      </w:r>
      <w:r w:rsidR="005B4D3D">
        <w:t xml:space="preserve"> value from the </w:t>
      </w:r>
      <w:r w:rsidR="00175F81">
        <w:t>vector</w:t>
      </w:r>
      <w:r w:rsidR="005B4D3D">
        <w:t xml:space="preserve"> </w:t>
      </w:r>
      <m:oMath>
        <m:r>
          <w:rPr>
            <w:rFonts w:ascii="Cambria Math" w:hAnsi="Cambria Math"/>
          </w:rPr>
          <m:t xml:space="preserve">S=[0,1,2,3,4,…, X, </m:t>
        </m:r>
        <m:r>
          <m:rPr>
            <m:nor/>
          </m:rPr>
          <w:rPr>
            <w:rFonts w:ascii="Cambria Math" w:hAnsi="Cambria Math"/>
          </w:rPr>
          <m:t>Inf</m:t>
        </m:r>
        <m:r>
          <w:rPr>
            <w:rFonts w:ascii="Cambria Math" w:hAnsi="Cambria Math"/>
          </w:rPr>
          <m:t>]</m:t>
        </m:r>
      </m:oMath>
      <w:r w:rsidR="00696DED">
        <w:t>,</w:t>
      </w:r>
      <w:r w:rsidR="00EA7BCC">
        <w:t xml:space="preserve"> where “276” can also be used instead of “Inf”. </w:t>
      </w:r>
      <w:r w:rsidR="003773D1">
        <w:t xml:space="preserve">Selection with full flexibility requires 9 bits to encode each threshold when </w:t>
      </w:r>
      <m:oMath>
        <m:r>
          <w:rPr>
            <w:rFonts w:ascii="Cambria Math" w:hAnsi="Cambria Math"/>
          </w:rPr>
          <m:t>X=275</m:t>
        </m:r>
      </m:oMath>
      <w:r w:rsidR="00E707F9">
        <w:t xml:space="preserve">, which means that 27 bits are required to encode </w:t>
      </w:r>
      <w:r w:rsidR="002650C6">
        <w:t>3</w:t>
      </w:r>
      <w:r w:rsidR="00E707F9">
        <w:t xml:space="preserve"> thresholds</w:t>
      </w:r>
      <w:r w:rsidR="00710781">
        <w:t>. However, such flexible selection does not provide any advantage as the values that the thresholds</w:t>
      </w:r>
      <w:r w:rsidR="00233A9F">
        <w:t xml:space="preserve"> take</w:t>
      </w:r>
      <w:r w:rsidR="00710781">
        <w:t xml:space="preserve"> is usually limited</w:t>
      </w:r>
      <w:r>
        <w:t xml:space="preserve">, as seen in the evaluations presented in </w:t>
      </w:r>
      <w:r w:rsidRPr="0064679A">
        <w:fldChar w:fldCharType="begin"/>
      </w:r>
      <w:r w:rsidRPr="0064679A">
        <w:instrText xml:space="preserve"> REF _Ref498168922 \h </w:instrText>
      </w:r>
      <w:r w:rsidR="0064679A" w:rsidRPr="0064679A">
        <w:instrText xml:space="preserve"> \* MERGEFORMAT </w:instrText>
      </w:r>
      <w:r w:rsidRPr="0064679A">
        <w:fldChar w:fldCharType="separate"/>
      </w:r>
      <w:r w:rsidR="00DF4D3E" w:rsidRPr="0036514D">
        <w:t>[</w:t>
      </w:r>
      <w:r w:rsidR="00DF4D3E" w:rsidRPr="00DF4D3E">
        <w:rPr>
          <w:noProof/>
        </w:rPr>
        <w:t>1</w:t>
      </w:r>
      <w:r w:rsidRPr="0064679A">
        <w:fldChar w:fldCharType="end"/>
      </w:r>
      <w:r w:rsidRPr="0064679A">
        <w:t>]</w:t>
      </w:r>
      <w:r w:rsidR="00710781">
        <w:t xml:space="preserve">.  </w:t>
      </w:r>
      <w:r w:rsidR="00865E18">
        <w:t>To</w:t>
      </w:r>
      <w:r w:rsidR="00710781">
        <w:t xml:space="preserve"> reduce </w:t>
      </w:r>
      <w:r w:rsidR="00637953">
        <w:t xml:space="preserve">the </w:t>
      </w:r>
      <w:r w:rsidR="00EA7BCC">
        <w:t xml:space="preserve">complexity and the signalling </w:t>
      </w:r>
      <w:r w:rsidR="00637953">
        <w:t>overhea</w:t>
      </w:r>
      <w:r w:rsidR="00EA7BCC">
        <w:t>d</w:t>
      </w:r>
      <w:r w:rsidR="00637953">
        <w:t xml:space="preserve"> </w:t>
      </w:r>
      <w:r w:rsidR="00710781">
        <w:t>we propose a reduced flexibility selection</w:t>
      </w:r>
      <w:r w:rsidR="00AA2151">
        <w:t xml:space="preserve"> where </w:t>
      </w:r>
      <w:r w:rsidR="00453967">
        <w:t xml:space="preserve">the number of </w:t>
      </w:r>
      <w:r w:rsidR="00710781">
        <w:t>allowed values for the thresholds</w:t>
      </w:r>
      <w:r w:rsidR="00AA2151">
        <w:t xml:space="preserve"> is </w:t>
      </w:r>
      <w:r w:rsidR="00637953">
        <w:t>restricted</w:t>
      </w:r>
      <w:r w:rsidR="00710781">
        <w:t xml:space="preserve">. </w:t>
      </w:r>
    </w:p>
    <w:p w14:paraId="7F8487BF" w14:textId="7E2BC540" w:rsidR="005B4D3D" w:rsidRDefault="00710781" w:rsidP="002E5B7A">
      <w:r>
        <w:t xml:space="preserve">The preferred option is </w:t>
      </w:r>
      <w:r w:rsidR="00453967">
        <w:t xml:space="preserve">to restrict the values of the thresholds to the number of PRBs multiples of the </w:t>
      </w:r>
      <w:r w:rsidR="00EA7BCC">
        <w:t xml:space="preserve">RBG </w:t>
      </w:r>
      <w:r w:rsidR="00453967">
        <w:t xml:space="preserve">size, i.e., the thresholds can </w:t>
      </w:r>
      <w:r>
        <w:t>take a</w:t>
      </w:r>
      <w:r w:rsidR="00453967">
        <w:t>ny</w:t>
      </w:r>
      <w:r>
        <w:t xml:space="preserve"> value </w:t>
      </w:r>
      <w:r w:rsidR="00AF1C2D">
        <w:t>from</w:t>
      </w:r>
      <w:r w:rsidR="00865E18">
        <w:t xml:space="preserve"> the </w:t>
      </w:r>
      <w:r w:rsidR="00175F81">
        <w:t>vector</w:t>
      </w:r>
      <w:r w:rsidR="00865E18">
        <w:t xml:space="preserve"> </w:t>
      </w:r>
      <m:oMath>
        <m:r>
          <w:rPr>
            <w:rFonts w:ascii="Cambria Math" w:hAnsi="Cambria Math"/>
          </w:rPr>
          <m:t>S=[0,</m:t>
        </m:r>
        <m:r>
          <m:rPr>
            <m:sty m:val="p"/>
          </m:rPr>
          <w:rPr>
            <w:rFonts w:ascii="Cambria Math" w:hAnsi="Cambria Math"/>
          </w:rPr>
          <m:t>RBG</m:t>
        </m:r>
        <m:r>
          <w:rPr>
            <w:rFonts w:ascii="Cambria Math" w:hAnsi="Cambria Math"/>
          </w:rPr>
          <m:t>,2*</m:t>
        </m:r>
        <m:r>
          <m:rPr>
            <m:sty m:val="p"/>
          </m:rPr>
          <w:rPr>
            <w:rFonts w:ascii="Cambria Math" w:hAnsi="Cambria Math"/>
          </w:rPr>
          <m:t>RBG</m:t>
        </m:r>
        <m:r>
          <w:rPr>
            <w:rFonts w:ascii="Cambria Math" w:hAnsi="Cambria Math"/>
          </w:rPr>
          <m:t>,3*</m:t>
        </m:r>
        <m:r>
          <m:rPr>
            <m:sty m:val="p"/>
          </m:rPr>
          <w:rPr>
            <w:rFonts w:ascii="Cambria Math" w:hAnsi="Cambria Math"/>
          </w:rPr>
          <m:t xml:space="preserve">RBG…, </m:t>
        </m:r>
        <m:r>
          <w:rPr>
            <w:rFonts w:ascii="Cambria Math" w:hAnsi="Cambria Math"/>
          </w:rPr>
          <m:t>Y*</m:t>
        </m:r>
        <m:r>
          <m:rPr>
            <m:sty m:val="p"/>
          </m:rPr>
          <w:rPr>
            <w:rFonts w:ascii="Cambria Math" w:hAnsi="Cambria Math"/>
          </w:rPr>
          <m:t>RBG</m:t>
        </m:r>
        <m:r>
          <w:rPr>
            <w:rFonts w:ascii="Cambria Math" w:hAnsi="Cambria Math"/>
          </w:rPr>
          <m:t xml:space="preserve">, </m:t>
        </m:r>
        <m:r>
          <m:rPr>
            <m:sty m:val="p"/>
          </m:rPr>
          <w:rPr>
            <w:rFonts w:ascii="Cambria Math" w:hAnsi="Cambria Math"/>
          </w:rPr>
          <m:t>Inf]</m:t>
        </m:r>
      </m:oMath>
      <w:r w:rsidR="00C14F0B">
        <w:t xml:space="preserve">, </w:t>
      </w:r>
      <w:r w:rsidR="002650C6">
        <w:t xml:space="preserve">where </w:t>
      </w:r>
      <m:oMath>
        <m:r>
          <w:rPr>
            <w:rFonts w:ascii="Cambria Math" w:hAnsi="Cambria Math"/>
          </w:rPr>
          <m:t>Y=</m:t>
        </m:r>
      </m:oMath>
      <w:r w:rsidR="002650C6">
        <w:t xml:space="preser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r>
                  <m:rPr>
                    <m:sty m:val="p"/>
                  </m:rPr>
                  <w:rPr>
                    <w:rFonts w:ascii="Cambria Math" w:hAnsi="Cambria Math"/>
                  </w:rPr>
                  <m:t>RBG</m:t>
                </m:r>
              </m:den>
            </m:f>
          </m:e>
        </m:d>
      </m:oMath>
      <w:r w:rsidR="00AA2151">
        <w:t>. If R</w:t>
      </w:r>
      <w:r w:rsidR="00EA7BCC">
        <w:t>B</w:t>
      </w:r>
      <w:r w:rsidR="00AA2151">
        <w:t xml:space="preserve">G=4, </w:t>
      </w:r>
      <w:r w:rsidR="00175F81">
        <w:t>S=[</w:t>
      </w:r>
      <w:r w:rsidR="00AA2151">
        <w:t>0,4,8,16,</w:t>
      </w:r>
      <w:r w:rsidR="00E707F9">
        <w:t xml:space="preserve"> </w:t>
      </w:r>
      <w:r w:rsidR="00AA2151">
        <w:t>…</w:t>
      </w:r>
      <w:r w:rsidR="00E707F9">
        <w:t xml:space="preserve"> , 27</w:t>
      </w:r>
      <w:r w:rsidR="00BC413C">
        <w:t>2, Inf</w:t>
      </w:r>
      <w:r w:rsidR="00175F81">
        <w:t>]</w:t>
      </w:r>
      <w:r w:rsidR="00AF1C2D">
        <w:t xml:space="preserve">, </w:t>
      </w:r>
      <w:r w:rsidR="00175F81">
        <w:t xml:space="preserve">which contains </w:t>
      </w:r>
      <w:r w:rsidR="00AF1C2D">
        <w:t xml:space="preserve">70 </w:t>
      </w:r>
      <w:r w:rsidR="00175F81">
        <w:t>elements</w:t>
      </w:r>
      <w:r w:rsidR="00AF1C2D">
        <w:t xml:space="preserve"> (requiring</w:t>
      </w:r>
      <w:r w:rsidR="00E707F9">
        <w:t xml:space="preserve"> 7 bits to encode one threshold and 21 bits to encode </w:t>
      </w:r>
      <w:r w:rsidR="002650C6">
        <w:t>3</w:t>
      </w:r>
      <w:r w:rsidR="00E707F9">
        <w:t xml:space="preserve"> the thresholds</w:t>
      </w:r>
      <w:r w:rsidR="00AF1C2D">
        <w:t>)</w:t>
      </w:r>
      <w:r w:rsidR="00E707F9">
        <w:t>.</w:t>
      </w:r>
    </w:p>
    <w:p w14:paraId="5760E136" w14:textId="6F499AC1" w:rsidR="002650C6" w:rsidRPr="002650C6" w:rsidRDefault="00AF1C2D" w:rsidP="002650C6">
      <w:pPr>
        <w:pStyle w:val="Proposal"/>
      </w:pPr>
      <w:bookmarkStart w:id="15" w:name="_Toc498702343"/>
      <w:r>
        <w:lastRenderedPageBreak/>
        <w:t xml:space="preserve">Restrict the values of the thresholds </w:t>
      </w:r>
      <w:r w:rsidR="00C04974" w:rsidRPr="00E125FC">
        <w:rPr>
          <w:lang w:val="en-US"/>
        </w:rPr>
        <w:t>ptrsthRB</w:t>
      </w:r>
      <w:r w:rsidR="00C04974">
        <w:rPr>
          <w:vertAlign w:val="subscript"/>
          <w:lang w:val="en-US"/>
        </w:rPr>
        <w:t>x</w:t>
      </w:r>
      <w:r w:rsidR="00C04974">
        <w:t xml:space="preserve"> </w:t>
      </w:r>
      <w:r>
        <w:t xml:space="preserve">to the set of elements which are multiple of the </w:t>
      </w:r>
      <w:r w:rsidR="00EA7BCC">
        <w:t xml:space="preserve">RBG </w:t>
      </w:r>
      <w:r>
        <w:t xml:space="preserve">size, i.e., </w:t>
      </w:r>
      <m:oMath>
        <m:r>
          <m:rPr>
            <m:sty m:val="bi"/>
          </m:rPr>
          <w:rPr>
            <w:rFonts w:ascii="Cambria Math" w:hAnsi="Cambria Math"/>
          </w:rPr>
          <m:t>[0,</m:t>
        </m:r>
        <m:r>
          <m:rPr>
            <m:sty m:val="b"/>
          </m:rPr>
          <w:rPr>
            <w:rFonts w:ascii="Cambria Math" w:hAnsi="Cambria Math"/>
          </w:rPr>
          <m:t>RBG</m:t>
        </m:r>
        <m:r>
          <m:rPr>
            <m:sty m:val="bi"/>
          </m:rPr>
          <w:rPr>
            <w:rFonts w:ascii="Cambria Math" w:hAnsi="Cambria Math"/>
          </w:rPr>
          <m:t>,2*</m:t>
        </m:r>
        <m:r>
          <m:rPr>
            <m:sty m:val="b"/>
          </m:rPr>
          <w:rPr>
            <w:rFonts w:ascii="Cambria Math" w:hAnsi="Cambria Math"/>
          </w:rPr>
          <m:t>RBG</m:t>
        </m:r>
        <m:r>
          <m:rPr>
            <m:sty m:val="bi"/>
          </m:rPr>
          <w:rPr>
            <w:rFonts w:ascii="Cambria Math" w:hAnsi="Cambria Math"/>
          </w:rPr>
          <m:t>,3*</m:t>
        </m:r>
        <m:r>
          <m:rPr>
            <m:sty m:val="b"/>
          </m:rPr>
          <w:rPr>
            <w:rFonts w:ascii="Cambria Math" w:hAnsi="Cambria Math"/>
          </w:rPr>
          <m:t xml:space="preserve">RBG…, </m:t>
        </m:r>
        <m:r>
          <m:rPr>
            <m:sty m:val="bi"/>
          </m:rPr>
          <w:rPr>
            <w:rFonts w:ascii="Cambria Math" w:hAnsi="Cambria Math"/>
          </w:rPr>
          <m:t>Y*</m:t>
        </m:r>
        <m:r>
          <m:rPr>
            <m:sty m:val="b"/>
          </m:rPr>
          <w:rPr>
            <w:rFonts w:ascii="Cambria Math" w:hAnsi="Cambria Math"/>
          </w:rPr>
          <m:t>RBG</m:t>
        </m:r>
        <m:r>
          <m:rPr>
            <m:sty m:val="bi"/>
          </m:rPr>
          <w:rPr>
            <w:rFonts w:ascii="Cambria Math" w:hAnsi="Cambria Math"/>
          </w:rPr>
          <m:t>,276</m:t>
        </m:r>
        <m:r>
          <m:rPr>
            <m:sty m:val="b"/>
          </m:rPr>
          <w:rPr>
            <w:rFonts w:ascii="Cambria Math" w:hAnsi="Cambria Math"/>
          </w:rPr>
          <m:t>]</m:t>
        </m:r>
      </m:oMath>
      <w:r w:rsidR="002650C6">
        <w:t xml:space="preserve"> </w:t>
      </w:r>
      <w:r w:rsidR="002E093B">
        <w:t>with</w:t>
      </w:r>
      <m:oMath>
        <m:r>
          <m:rPr>
            <m:sty m:val="bi"/>
          </m:rPr>
          <w:rPr>
            <w:rFonts w:ascii="Cambria Math" w:hAnsi="Cambria Math"/>
          </w:rPr>
          <m:t xml:space="preserve"> Y=</m:t>
        </m:r>
      </m:oMath>
      <w:r w:rsidR="002650C6" w:rsidRPr="002650C6">
        <w:t xml:space="preserve"> </w:t>
      </w:r>
      <m:oMath>
        <m:d>
          <m:dPr>
            <m:begChr m:val="⌊"/>
            <m:endChr m:val="⌋"/>
            <m:ctrlPr>
              <w:rPr>
                <w:rFonts w:ascii="Cambria Math" w:hAnsi="Cambria Math"/>
                <w:b w:val="0"/>
                <w:bCs w:val="0"/>
                <w:i/>
              </w:rPr>
            </m:ctrlPr>
          </m:dPr>
          <m:e>
            <m:f>
              <m:fPr>
                <m:ctrlPr>
                  <w:rPr>
                    <w:rFonts w:ascii="Cambria Math" w:hAnsi="Cambria Math"/>
                    <w:i/>
                  </w:rPr>
                </m:ctrlPr>
              </m:fPr>
              <m:num>
                <m:r>
                  <m:rPr>
                    <m:sty m:val="bi"/>
                  </m:rPr>
                  <w:rPr>
                    <w:rFonts w:ascii="Cambria Math" w:hAnsi="Cambria Math"/>
                  </w:rPr>
                  <m:t>X</m:t>
                </m:r>
              </m:num>
              <m:den>
                <m:r>
                  <m:rPr>
                    <m:sty m:val="b"/>
                  </m:rPr>
                  <w:rPr>
                    <w:rFonts w:ascii="Cambria Math" w:hAnsi="Cambria Math"/>
                  </w:rPr>
                  <m:t>RBG</m:t>
                </m:r>
              </m:den>
            </m:f>
          </m:e>
        </m:d>
      </m:oMath>
      <w:r w:rsidR="00BC413C">
        <w:t xml:space="preserve"> </w:t>
      </w:r>
      <w:r w:rsidR="002E093B">
        <w:rPr>
          <w:bCs w:val="0"/>
        </w:rPr>
        <w:t xml:space="preserve">and </w:t>
      </w:r>
      <m:oMath>
        <m:r>
          <m:rPr>
            <m:sty m:val="bi"/>
          </m:rPr>
          <w:rPr>
            <w:rFonts w:ascii="Cambria Math" w:hAnsi="Cambria Math"/>
          </w:rPr>
          <m:t>X</m:t>
        </m:r>
      </m:oMath>
      <w:r w:rsidR="002E093B">
        <w:t xml:space="preserve"> </w:t>
      </w:r>
      <w:r w:rsidR="00126B27">
        <w:t xml:space="preserve">is </w:t>
      </w:r>
      <w:r w:rsidR="00453967">
        <w:t xml:space="preserve">the </w:t>
      </w:r>
      <w:r w:rsidR="002E093B">
        <w:t>maximum scheduled BW in NR</w:t>
      </w:r>
      <w:r w:rsidR="002650C6">
        <w:rPr>
          <w:bCs w:val="0"/>
        </w:rPr>
        <w:t>.</w:t>
      </w:r>
      <w:bookmarkEnd w:id="15"/>
    </w:p>
    <w:p w14:paraId="7202543A" w14:textId="419C945A" w:rsidR="00EA7BCC" w:rsidRDefault="000D1880" w:rsidP="000D1880">
      <w:pPr>
        <w:pStyle w:val="BodyText"/>
      </w:pPr>
      <w:r>
        <w:t xml:space="preserve">Further </w:t>
      </w:r>
      <w:r w:rsidR="00453967">
        <w:t xml:space="preserve">reduction in the </w:t>
      </w:r>
      <w:r w:rsidR="00EA7BCC">
        <w:t xml:space="preserve">signalling </w:t>
      </w:r>
      <w:r w:rsidR="00453967">
        <w:t xml:space="preserve">overhead can be achieved </w:t>
      </w:r>
      <w:r w:rsidR="00546774">
        <w:t xml:space="preserve">if efficient </w:t>
      </w:r>
      <w:r>
        <w:t>encoding is used instead of bitmap encoding.</w:t>
      </w:r>
      <w:r w:rsidR="00EA7BCC">
        <w:t xml:space="preserve"> This is used for EPDCCH configuration in LTE where a limited set of RBs are selected from the set of all available RBs.</w:t>
      </w:r>
      <w:r>
        <w:t xml:space="preserve"> </w:t>
      </w:r>
    </w:p>
    <w:p w14:paraId="6A13F42F" w14:textId="77777777" w:rsidR="00EA7BCC" w:rsidRDefault="000D1880" w:rsidP="000D1880">
      <w:pPr>
        <w:pStyle w:val="BodyText"/>
        <w:rPr>
          <w:lang w:val="en-US"/>
        </w:rPr>
      </w:pPr>
      <w:r>
        <w:t>With bitmap encoding each threshold can take any value of</w:t>
      </w:r>
      <w:r w:rsidR="002E093B">
        <w:t xml:space="preserve"> </w:t>
      </w:r>
      <m:oMath>
        <m:r>
          <w:rPr>
            <w:rFonts w:ascii="Cambria Math" w:hAnsi="Cambria Math"/>
          </w:rPr>
          <m:t>S</m:t>
        </m:r>
      </m:oMath>
      <w:r w:rsidRPr="000D1880">
        <w:t>, so</w:t>
      </w:r>
      <w:r>
        <w:t xml:space="preserve"> the required number of bits to encode each threshold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002E093B">
        <w:t>,</w:t>
      </w:r>
      <w:r>
        <w:t xml:space="preserve"> where </w:t>
      </w:r>
      <m:oMath>
        <m:r>
          <w:rPr>
            <w:rFonts w:ascii="Cambria Math" w:hAnsi="Cambria Math"/>
          </w:rPr>
          <m:t>N</m:t>
        </m:r>
      </m:oMath>
      <w:r>
        <w:t xml:space="preserve"> is the </w:t>
      </w:r>
      <w:r w:rsidR="002E093B">
        <w:t xml:space="preserve">length of vector </w:t>
      </w:r>
      <m:oMath>
        <m:r>
          <w:rPr>
            <w:rFonts w:ascii="Cambria Math" w:hAnsi="Cambria Math"/>
          </w:rPr>
          <m:t>S</m:t>
        </m:r>
      </m:oMath>
      <w:r>
        <w:t xml:space="preserve">. However, </w:t>
      </w:r>
      <w:r w:rsidR="00666B33">
        <w:t>to</w:t>
      </w:r>
      <w:r>
        <w:t xml:space="preserve"> </w:t>
      </w:r>
      <w:r w:rsidR="00546774">
        <w:t xml:space="preserve">improve the encoding </w:t>
      </w:r>
      <w:r>
        <w:t xml:space="preserve">we can take advantage of the relative relation between the thresholds, i.e., </w:t>
      </w:r>
      <w:r w:rsidRPr="00E125FC">
        <w:rPr>
          <w:lang w:val="en-US"/>
        </w:rPr>
        <w:t>ptrsthRB</w:t>
      </w:r>
      <w:r>
        <w:rPr>
          <w:vertAlign w:val="subscript"/>
          <w:lang w:val="en-US"/>
        </w:rPr>
        <w:t>0</w:t>
      </w:r>
      <m:oMath>
        <m:r>
          <w:rPr>
            <w:rFonts w:ascii="Cambria Math" w:hAnsi="Cambria Math"/>
            <w:vertAlign w:val="subscript"/>
            <w:lang w:val="en-US"/>
          </w:rPr>
          <m:t>≤</m:t>
        </m:r>
      </m:oMath>
      <w:r w:rsidRPr="000D1880">
        <w:rPr>
          <w:lang w:val="en-US"/>
        </w:rPr>
        <w:t xml:space="preserve"> </w:t>
      </w:r>
      <w:r w:rsidRPr="00E125FC">
        <w:rPr>
          <w:lang w:val="en-US"/>
        </w:rPr>
        <w:t>ptrsthRB</w:t>
      </w:r>
      <w:r>
        <w:rPr>
          <w:vertAlign w:val="subscript"/>
          <w:lang w:val="en-US"/>
        </w:rPr>
        <w:t>1</w:t>
      </w:r>
      <m:oMath>
        <m:r>
          <w:rPr>
            <w:rFonts w:ascii="Cambria Math" w:hAnsi="Cambria Math"/>
            <w:vertAlign w:val="subscript"/>
            <w:lang w:val="en-US"/>
          </w:rPr>
          <m:t>≤</m:t>
        </m:r>
      </m:oMath>
      <w:r w:rsidRPr="000D1880">
        <w:rPr>
          <w:lang w:val="en-US"/>
        </w:rPr>
        <w:t xml:space="preserve"> </w:t>
      </w:r>
      <w:r w:rsidRPr="00E125FC">
        <w:rPr>
          <w:lang w:val="en-US"/>
        </w:rPr>
        <w:t>ptrsthRB</w:t>
      </w:r>
      <w:r>
        <w:rPr>
          <w:vertAlign w:val="subscript"/>
          <w:lang w:val="en-US"/>
        </w:rPr>
        <w:t>2</w:t>
      </w:r>
      <w:r>
        <w:rPr>
          <w:lang w:val="en-US"/>
        </w:rPr>
        <w:t>.</w:t>
      </w:r>
      <w:r w:rsidR="00666B33">
        <w:rPr>
          <w:lang w:val="en-US"/>
        </w:rPr>
        <w:t xml:space="preserve"> </w:t>
      </w:r>
    </w:p>
    <w:p w14:paraId="42704F58" w14:textId="616E9340" w:rsidR="00A760E9" w:rsidRDefault="00666B33" w:rsidP="000D1880">
      <w:pPr>
        <w:pStyle w:val="BodyText"/>
        <w:rPr>
          <w:lang w:val="en-US"/>
        </w:rPr>
      </w:pPr>
      <w:r>
        <w:rPr>
          <w:lang w:val="en-US"/>
        </w:rPr>
        <w:t xml:space="preserve">Thus, </w:t>
      </w:r>
      <w:r w:rsidR="00B36F5B">
        <w:rPr>
          <w:lang w:val="en-US"/>
        </w:rPr>
        <w:t>considering</w:t>
      </w:r>
      <w:r>
        <w:rPr>
          <w:lang w:val="en-US"/>
        </w:rPr>
        <w:t xml:space="preserve"> the previous relation we propose </w:t>
      </w:r>
      <w:r w:rsidR="007550B2">
        <w:rPr>
          <w:lang w:val="en-US"/>
        </w:rPr>
        <w:t>in Algorithm 1</w:t>
      </w:r>
      <w:r>
        <w:rPr>
          <w:lang w:val="en-US"/>
        </w:rPr>
        <w:t xml:space="preserve"> </w:t>
      </w:r>
      <w:r w:rsidR="007550B2">
        <w:rPr>
          <w:lang w:val="en-US"/>
        </w:rPr>
        <w:t>an efficient</w:t>
      </w:r>
      <w:r>
        <w:rPr>
          <w:lang w:val="en-US"/>
        </w:rPr>
        <w:t xml:space="preserve"> encoding </w:t>
      </w:r>
      <w:r w:rsidR="00546774">
        <w:rPr>
          <w:lang w:val="en-US"/>
        </w:rPr>
        <w:t xml:space="preserve">scheme </w:t>
      </w:r>
      <w:r>
        <w:rPr>
          <w:lang w:val="en-US"/>
        </w:rPr>
        <w:t>for the set of thre</w:t>
      </w:r>
      <w:r w:rsidR="00A760E9">
        <w:rPr>
          <w:lang w:val="en-US"/>
        </w:rPr>
        <w:t>sholds in the association table.</w:t>
      </w:r>
    </w:p>
    <w:tbl>
      <w:tblPr>
        <w:tblStyle w:val="TableGrid"/>
        <w:tblW w:w="0" w:type="auto"/>
        <w:tblInd w:w="108" w:type="dxa"/>
        <w:tblLook w:val="04A0" w:firstRow="1" w:lastRow="0" w:firstColumn="1" w:lastColumn="0" w:noHBand="0" w:noVBand="1"/>
      </w:tblPr>
      <w:tblGrid>
        <w:gridCol w:w="9392"/>
      </w:tblGrid>
      <w:tr w:rsidR="007550B2" w14:paraId="4A7CFE0F" w14:textId="77777777" w:rsidTr="007550B2">
        <w:tc>
          <w:tcPr>
            <w:tcW w:w="9392" w:type="dxa"/>
          </w:tcPr>
          <w:p w14:paraId="605E3D5D" w14:textId="77777777" w:rsidR="007550B2" w:rsidRPr="00A760E9" w:rsidRDefault="007550B2" w:rsidP="007550B2">
            <w:pPr>
              <w:pStyle w:val="BodyText"/>
              <w:rPr>
                <w:b/>
                <w:i/>
                <w:u w:val="single"/>
                <w:lang w:val="en-US"/>
              </w:rPr>
            </w:pPr>
            <w:r w:rsidRPr="00A760E9">
              <w:rPr>
                <w:b/>
                <w:i/>
                <w:u w:val="single"/>
                <w:lang w:val="en-US"/>
              </w:rPr>
              <w:t>Algorithm 1:</w:t>
            </w:r>
          </w:p>
          <w:p w14:paraId="1A64F1A7" w14:textId="6E11B738" w:rsidR="007550B2" w:rsidRPr="007550B2" w:rsidRDefault="007550B2" w:rsidP="007550B2">
            <w:pPr>
              <w:pStyle w:val="BodyText"/>
              <w:numPr>
                <w:ilvl w:val="0"/>
                <w:numId w:val="16"/>
              </w:numPr>
              <w:rPr>
                <w:i/>
                <w:lang w:val="en-US"/>
              </w:rPr>
            </w:pPr>
            <w:r w:rsidRPr="007550B2">
              <w:rPr>
                <w:i/>
                <w:lang w:val="en-US"/>
              </w:rPr>
              <w:t xml:space="preserve">Define the vector </w:t>
            </w:r>
            <m:oMath>
              <m:r>
                <w:rPr>
                  <w:rFonts w:ascii="Cambria Math" w:hAnsi="Cambria Math"/>
                  <w:lang w:val="en-US"/>
                </w:rPr>
                <m:t>S=[</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m:t>
                  </m:r>
                </m:sub>
              </m:sSub>
              <m:r>
                <w:rPr>
                  <w:rFonts w:ascii="Cambria Math" w:hAnsi="Cambria Math"/>
                  <w:lang w:val="en-US"/>
                </w:rPr>
                <m:t>]</m:t>
              </m:r>
            </m:oMath>
            <w:r w:rsidRPr="007550B2">
              <w:rPr>
                <w:i/>
                <w:lang w:val="en-US"/>
              </w:rPr>
              <w:t xml:space="preserve"> which contains the </w:t>
            </w:r>
            <m:oMath>
              <m:r>
                <w:rPr>
                  <w:rFonts w:ascii="Cambria Math" w:hAnsi="Cambria Math"/>
                  <w:lang w:val="en-US"/>
                </w:rPr>
                <m:t>N</m:t>
              </m:r>
            </m:oMath>
            <w:r w:rsidRPr="007550B2">
              <w:rPr>
                <w:i/>
                <w:lang w:val="en-US"/>
              </w:rPr>
              <w:t xml:space="preserve"> allowed values for the thresholds </w:t>
            </w:r>
            <w:r w:rsidR="0007089E">
              <w:rPr>
                <w:i/>
                <w:lang w:val="en-US"/>
              </w:rPr>
              <w:t>(</w:t>
            </w:r>
            <w:r w:rsidRPr="007550B2">
              <w:rPr>
                <w:i/>
                <w:lang w:val="en-US"/>
              </w:rPr>
              <w:t>in increasing order</w:t>
            </w:r>
            <w:r w:rsidR="0007089E">
              <w:rPr>
                <w:i/>
                <w:lang w:val="en-US"/>
              </w:rPr>
              <w:t>)</w:t>
            </w:r>
            <w:r w:rsidRPr="007550B2">
              <w:rPr>
                <w:i/>
                <w:lang w:val="en-US"/>
              </w:rPr>
              <w:t xml:space="preserve">. For example, for the reduced flexibility solution presented previously </w:t>
            </w:r>
            <m:oMath>
              <m:r>
                <w:rPr>
                  <w:rFonts w:ascii="Cambria Math" w:hAnsi="Cambria Math"/>
                  <w:lang w:val="en-US"/>
                </w:rPr>
                <m:t>S=[</m:t>
              </m:r>
              <m:r>
                <w:rPr>
                  <w:rFonts w:ascii="Cambria Math" w:hAnsi="Cambria Math"/>
                </w:rPr>
                <m:t>0,4,8,16, … , 276</m:t>
              </m:r>
              <m:r>
                <w:rPr>
                  <w:rFonts w:ascii="Cambria Math"/>
                </w:rPr>
                <m:t>]</m:t>
              </m:r>
            </m:oMath>
            <w:r w:rsidRPr="007550B2">
              <w:rPr>
                <w:i/>
              </w:rPr>
              <w:t xml:space="preserve"> with N=70 elements.</w:t>
            </w:r>
          </w:p>
          <w:p w14:paraId="2D97577B" w14:textId="0ED70927" w:rsidR="007550B2" w:rsidRPr="007550B2" w:rsidRDefault="007550B2" w:rsidP="007550B2">
            <w:pPr>
              <w:pStyle w:val="BodyText"/>
              <w:numPr>
                <w:ilvl w:val="0"/>
                <w:numId w:val="16"/>
              </w:numPr>
              <w:rPr>
                <w:i/>
              </w:rPr>
            </w:pPr>
            <w:r w:rsidRPr="007550B2">
              <w:rPr>
                <w:i/>
              </w:rPr>
              <w:t xml:space="preserve">Denote </w:t>
            </w:r>
            <w:r w:rsidRPr="007550B2">
              <w:rPr>
                <w:i/>
                <w:lang w:val="en-US"/>
              </w:rPr>
              <w:t xml:space="preserve">the M thresholds to encode as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0</m:t>
                  </m:r>
                </m:sub>
              </m:sSub>
            </m:oMath>
            <w:r w:rsidRPr="007550B2">
              <w:rPr>
                <w:i/>
                <w:lang w:val="en-US"/>
              </w:rPr>
              <w:t xml:space="preserve">,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1</m:t>
                  </m:r>
                </m:sub>
              </m:sSub>
            </m:oMath>
            <w:r w:rsidRPr="007550B2">
              <w:rPr>
                <w:i/>
                <w:lang w:val="en-US"/>
              </w:rPr>
              <w:t xml:space="preserve">, …,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M-1</m:t>
                  </m:r>
                </m:sub>
              </m:sSub>
            </m:oMath>
            <w:r w:rsidRPr="007550B2">
              <w:rPr>
                <w:i/>
                <w:lang w:val="en-US"/>
              </w:rPr>
              <w:t xml:space="preserve">, which are defined as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i</m:t>
                  </m:r>
                </m:sub>
              </m:sSub>
              <m:r>
                <w:rPr>
                  <w:rFonts w:ascii="Cambria Math" w:hAnsi="Cambria Math"/>
                  <w:lang w:val="en-US"/>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k</m:t>
                      </m:r>
                    </m:e>
                    <m:sub>
                      <m:r>
                        <w:rPr>
                          <w:rFonts w:ascii="Cambria Math" w:hAnsi="Cambria Math"/>
                        </w:rPr>
                        <m:t>i</m:t>
                      </m:r>
                    </m:sub>
                  </m:sSub>
                </m:sub>
              </m:sSub>
            </m:oMath>
            <w:r w:rsidRPr="007550B2">
              <w:rPr>
                <w:i/>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7550B2">
              <w:rPr>
                <w:i/>
              </w:rPr>
              <w:t xml:space="preserve"> is the index that represents which value from </w:t>
            </w:r>
            <m:oMath>
              <m:r>
                <w:rPr>
                  <w:rFonts w:ascii="Cambria Math" w:hAnsi="Cambria Math"/>
                </w:rPr>
                <m:t>S</m:t>
              </m:r>
            </m:oMath>
            <w:r w:rsidRPr="007550B2">
              <w:rPr>
                <w:i/>
              </w:rPr>
              <w:t xml:space="preserve"> has been selected for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i</m:t>
                  </m:r>
                </m:sub>
              </m:sSub>
            </m:oMath>
            <w:r w:rsidRPr="007550B2">
              <w:rPr>
                <w:i/>
                <w:lang w:val="en-US"/>
              </w:rPr>
              <w:t xml:space="preserve">. One important property is that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i</m:t>
                  </m:r>
                </m:sub>
              </m:sSub>
            </m:oMath>
            <w:r w:rsidRPr="007550B2">
              <w:rPr>
                <w:i/>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oMath>
            <w:r w:rsidRPr="007550B2">
              <w:rPr>
                <w:i/>
                <w:lang w:val="en-US"/>
              </w:rPr>
              <w:t>.</w:t>
            </w:r>
          </w:p>
          <w:p w14:paraId="2203CBEC" w14:textId="681FC4DE" w:rsidR="007550B2" w:rsidRPr="007550B2" w:rsidRDefault="0007089E" w:rsidP="007550B2">
            <w:pPr>
              <w:pStyle w:val="BodyText"/>
              <w:numPr>
                <w:ilvl w:val="0"/>
                <w:numId w:val="16"/>
              </w:numPr>
              <w:rPr>
                <w:i/>
                <w:lang w:val="en-US"/>
              </w:rPr>
            </w:pPr>
            <w:r>
              <w:rPr>
                <w:i/>
                <w:lang w:val="en-US"/>
              </w:rPr>
              <w:t>F</w:t>
            </w:r>
            <w:r w:rsidR="007550B2" w:rsidRPr="007550B2">
              <w:rPr>
                <w:i/>
                <w:lang w:val="en-US"/>
              </w:rPr>
              <w:t xml:space="preserve">or each combination of thresholds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0</m:t>
                  </m:r>
                </m:sub>
              </m:sSub>
            </m:oMath>
            <w:r w:rsidR="007550B2" w:rsidRPr="007550B2">
              <w:rPr>
                <w:i/>
                <w:lang w:val="en-US"/>
              </w:rPr>
              <w:t xml:space="preserve">,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1</m:t>
                  </m:r>
                </m:sub>
              </m:sSub>
            </m:oMath>
            <w:r w:rsidR="007550B2" w:rsidRPr="007550B2">
              <w:rPr>
                <w:i/>
                <w:lang w:val="en-US"/>
              </w:rPr>
              <w:t xml:space="preserve">, …, </w:t>
            </w:r>
            <m:oMath>
              <m:sSub>
                <m:sSubPr>
                  <m:ctrlPr>
                    <w:rPr>
                      <w:rFonts w:ascii="Cambria Math" w:hAnsi="Cambria Math"/>
                      <w:i/>
                      <w:lang w:val="en-US"/>
                    </w:rPr>
                  </m:ctrlPr>
                </m:sSubPr>
                <m:e>
                  <m:r>
                    <w:rPr>
                      <w:rFonts w:ascii="Cambria Math" w:hAnsi="Cambria Math"/>
                      <w:lang w:val="en-US"/>
                    </w:rPr>
                    <m:t>th</m:t>
                  </m:r>
                </m:e>
                <m:sub>
                  <m:r>
                    <w:rPr>
                      <w:rFonts w:ascii="Cambria Math" w:hAnsi="Cambria Math"/>
                      <w:lang w:val="en-US"/>
                    </w:rPr>
                    <m:t>M-1</m:t>
                  </m:r>
                </m:sub>
              </m:sSub>
            </m:oMath>
            <w:r w:rsidR="007550B2" w:rsidRPr="007550B2">
              <w:rPr>
                <w:i/>
                <w:lang w:val="en-US"/>
              </w:rPr>
              <w:t>,  we can generate a unique index</w:t>
            </w:r>
            <w:r w:rsidR="00EA7BCC">
              <w:rPr>
                <w:i/>
                <w:lang w:val="en-US"/>
              </w:rPr>
              <w:t xml:space="preserve"> r</w:t>
            </w:r>
            <w:r w:rsidR="007550B2" w:rsidRPr="007550B2">
              <w:rPr>
                <w:i/>
                <w:lang w:val="en-US"/>
              </w:rPr>
              <w:t xml:space="preserve"> as follows:</w:t>
            </w:r>
          </w:p>
          <w:p w14:paraId="06B2E618" w14:textId="378A57F4" w:rsidR="007550B2" w:rsidRPr="007550B2" w:rsidRDefault="007550B2" w:rsidP="007550B2">
            <w:pPr>
              <w:pStyle w:val="BodyText"/>
              <w:rPr>
                <w:rStyle w:val="IvDbodytextChar"/>
                <w:rFonts w:ascii="Times New Roman" w:hAnsi="Times New Roman"/>
                <w:i/>
                <w:spacing w:val="0"/>
                <w:lang w:val="en-US"/>
              </w:rPr>
            </w:pPr>
            <m:oMathPara>
              <m:oMath>
                <m:r>
                  <w:rPr>
                    <w:rStyle w:val="IvDbodytextChar"/>
                    <w:rFonts w:ascii="Cambria Math" w:hAnsi="Cambria Math"/>
                  </w:rPr>
                  <m:t>r=</m:t>
                </m:r>
                <m:nary>
                  <m:naryPr>
                    <m:chr m:val="∑"/>
                    <m:limLoc m:val="undOvr"/>
                    <m:ctrlPr>
                      <w:rPr>
                        <w:rStyle w:val="IvDbodytextChar"/>
                        <w:rFonts w:ascii="Cambria Math" w:hAnsi="Cambria Math"/>
                        <w:i/>
                      </w:rPr>
                    </m:ctrlPr>
                  </m:naryPr>
                  <m:sub>
                    <m:r>
                      <w:rPr>
                        <w:rStyle w:val="IvDbodytextChar"/>
                        <w:rFonts w:ascii="Cambria Math" w:hAnsi="Cambria Math"/>
                      </w:rPr>
                      <m:t>i=0</m:t>
                    </m:r>
                  </m:sub>
                  <m:sup>
                    <m:r>
                      <w:rPr>
                        <w:rStyle w:val="IvDbodytextChar"/>
                        <w:rFonts w:ascii="Cambria Math" w:hAnsi="Cambria Math"/>
                      </w:rPr>
                      <m:t>M-1</m:t>
                    </m:r>
                  </m:sup>
                  <m:e>
                    <m:d>
                      <m:dPr>
                        <m:begChr m:val="⟨"/>
                        <m:endChr m:val="⟩"/>
                        <m:ctrlPr>
                          <w:rPr>
                            <w:rStyle w:val="IvDbodytextChar"/>
                            <w:rFonts w:ascii="Cambria Math" w:hAnsi="Cambria Math"/>
                            <w:i/>
                          </w:rPr>
                        </m:ctrlPr>
                      </m:dPr>
                      <m:e>
                        <m:f>
                          <m:fPr>
                            <m:type m:val="noBar"/>
                            <m:ctrlPr>
                              <w:rPr>
                                <w:rStyle w:val="IvDbodytextChar"/>
                                <w:rFonts w:ascii="Cambria Math" w:hAnsi="Cambria Math"/>
                                <w:i/>
                              </w:rPr>
                            </m:ctrlPr>
                          </m:fPr>
                          <m:num>
                            <m:r>
                              <w:rPr>
                                <w:rFonts w:ascii="Cambria Math" w:hAnsi="Cambria Math"/>
                              </w:rPr>
                              <m:t>N</m:t>
                            </m:r>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k</m:t>
                                </m:r>
                              </m:e>
                              <m:sub>
                                <m:r>
                                  <w:rPr>
                                    <w:rStyle w:val="IvDbodytextChar"/>
                                    <w:rFonts w:ascii="Cambria Math" w:hAnsi="Cambria Math"/>
                                  </w:rPr>
                                  <m:t>i</m:t>
                                </m:r>
                              </m:sub>
                            </m:sSub>
                          </m:num>
                          <m:den>
                            <m:r>
                              <w:rPr>
                                <w:rStyle w:val="IvDbodytextChar"/>
                                <w:rFonts w:ascii="Cambria Math" w:hAnsi="Cambria Math"/>
                              </w:rPr>
                              <m:t>M-i</m:t>
                            </m:r>
                          </m:den>
                        </m:f>
                      </m:e>
                    </m:d>
                  </m:e>
                </m:nary>
              </m:oMath>
            </m:oMathPara>
          </w:p>
          <w:p w14:paraId="1831D387" w14:textId="0F4BCC97" w:rsidR="007550B2" w:rsidRPr="007550B2" w:rsidRDefault="007550B2" w:rsidP="007550B2">
            <w:pPr>
              <w:pStyle w:val="BodyText"/>
              <w:ind w:left="225" w:firstLine="567"/>
              <w:rPr>
                <w:rStyle w:val="IvDbodytextChar"/>
                <w:rFonts w:ascii="Times New Roman" w:hAnsi="Times New Roman"/>
                <w:i/>
              </w:rPr>
            </w:pPr>
            <w:r w:rsidRPr="007550B2">
              <w:rPr>
                <w:i/>
                <w:lang w:val="en-US"/>
              </w:rPr>
              <w:t xml:space="preserve">where </w:t>
            </w:r>
            <m:oMath>
              <m:d>
                <m:dPr>
                  <m:begChr m:val="⟨"/>
                  <m:endChr m:val="⟩"/>
                  <m:ctrlPr>
                    <w:rPr>
                      <w:rStyle w:val="IvDbodytextChar"/>
                      <w:rFonts w:ascii="Cambria Math" w:hAnsi="Cambria Math"/>
                      <w:i/>
                    </w:rPr>
                  </m:ctrlPr>
                </m:dPr>
                <m:e>
                  <m:f>
                    <m:fPr>
                      <m:type m:val="noBar"/>
                      <m:ctrlPr>
                        <w:rPr>
                          <w:rStyle w:val="IvDbodytextChar"/>
                          <w:rFonts w:ascii="Cambria Math" w:hAnsi="Cambria Math"/>
                          <w:i/>
                        </w:rPr>
                      </m:ctrlPr>
                    </m:fPr>
                    <m:num>
                      <m:r>
                        <w:rPr>
                          <w:rFonts w:ascii="Cambria Math" w:hAnsi="Cambria Math"/>
                        </w:rPr>
                        <m:t>x</m:t>
                      </m:r>
                    </m:num>
                    <m:den>
                      <m:r>
                        <w:rPr>
                          <w:rStyle w:val="IvDbodytextChar"/>
                          <w:rFonts w:ascii="Cambria Math" w:hAnsi="Cambria Math"/>
                        </w:rPr>
                        <m:t>y</m:t>
                      </m:r>
                    </m:den>
                  </m:f>
                </m:e>
              </m:d>
              <m:r>
                <w:rPr>
                  <w:rStyle w:val="IvDbodytextChar"/>
                  <w:rFonts w:ascii="Cambria Math" w:hAnsi="Cambria Math"/>
                </w:rPr>
                <m:t>=</m:t>
              </m:r>
              <m:d>
                <m:dPr>
                  <m:begChr m:val="{"/>
                  <m:endChr m:val=""/>
                  <m:ctrlPr>
                    <w:rPr>
                      <w:rStyle w:val="IvDbodytextChar"/>
                      <w:rFonts w:ascii="Cambria Math" w:hAnsi="Cambria Math"/>
                      <w:i/>
                    </w:rPr>
                  </m:ctrlPr>
                </m:dPr>
                <m:e>
                  <m:m>
                    <m:mPr>
                      <m:mcs>
                        <m:mc>
                          <m:mcPr>
                            <m:count m:val="2"/>
                            <m:mcJc m:val="center"/>
                          </m:mcPr>
                        </m:mc>
                      </m:mcs>
                      <m:ctrlPr>
                        <w:rPr>
                          <w:rStyle w:val="IvDbodytextChar"/>
                          <w:rFonts w:ascii="Cambria Math" w:hAnsi="Cambria Math"/>
                          <w:i/>
                        </w:rPr>
                      </m:ctrlPr>
                    </m:mPr>
                    <m:mr>
                      <m:e>
                        <m:m>
                          <m:mPr>
                            <m:mcs>
                              <m:mc>
                                <m:mcPr>
                                  <m:count m:val="1"/>
                                  <m:mcJc m:val="center"/>
                                </m:mcPr>
                              </m:mc>
                            </m:mcs>
                            <m:ctrlPr>
                              <w:rPr>
                                <w:rStyle w:val="IvDbodytextChar"/>
                                <w:rFonts w:ascii="Cambria Math" w:hAnsi="Cambria Math"/>
                                <w:i/>
                              </w:rPr>
                            </m:ctrlPr>
                          </m:mPr>
                          <m:mr>
                            <m:e>
                              <m:d>
                                <m:dPr>
                                  <m:ctrlPr>
                                    <w:rPr>
                                      <w:rStyle w:val="IvDbodytextChar"/>
                                      <w:rFonts w:ascii="Cambria Math" w:hAnsi="Cambria Math"/>
                                      <w:i/>
                                    </w:rPr>
                                  </m:ctrlPr>
                                </m:dPr>
                                <m:e>
                                  <m:m>
                                    <m:mPr>
                                      <m:mcs>
                                        <m:mc>
                                          <m:mcPr>
                                            <m:count m:val="1"/>
                                            <m:mcJc m:val="center"/>
                                          </m:mcPr>
                                        </m:mc>
                                      </m:mcs>
                                      <m:ctrlPr>
                                        <w:rPr>
                                          <w:rStyle w:val="IvDbodytextChar"/>
                                          <w:rFonts w:ascii="Cambria Math" w:hAnsi="Cambria Math"/>
                                          <w:i/>
                                        </w:rPr>
                                      </m:ctrlPr>
                                    </m:mPr>
                                    <m:mr>
                                      <m:e>
                                        <m:r>
                                          <w:rPr>
                                            <w:rStyle w:val="IvDbodytextChar"/>
                                            <w:rFonts w:ascii="Cambria Math" w:hAnsi="Cambria Math"/>
                                          </w:rPr>
                                          <m:t>x+y-1</m:t>
                                        </m:r>
                                      </m:e>
                                    </m:mr>
                                    <m:mr>
                                      <m:e>
                                        <m:r>
                                          <w:rPr>
                                            <w:rStyle w:val="IvDbodytextChar"/>
                                            <w:rFonts w:ascii="Cambria Math" w:hAnsi="Cambria Math"/>
                                          </w:rPr>
                                          <m:t>y</m:t>
                                        </m:r>
                                      </m:e>
                                    </m:mr>
                                  </m:m>
                                </m:e>
                              </m:d>
                            </m:e>
                          </m:mr>
                          <m:mr>
                            <m:e/>
                          </m:mr>
                        </m:m>
                      </m:e>
                      <m:e>
                        <m:r>
                          <w:rPr>
                            <w:rStyle w:val="IvDbodytextChar"/>
                            <w:rFonts w:ascii="Cambria Math" w:hAnsi="Cambria Math"/>
                          </w:rPr>
                          <m:t>x≥y</m:t>
                        </m:r>
                      </m:e>
                    </m:mr>
                    <m:mr>
                      <m:e>
                        <m:r>
                          <w:rPr>
                            <w:rStyle w:val="IvDbodytextChar"/>
                            <w:rFonts w:ascii="Cambria Math" w:hAnsi="Cambria Math"/>
                          </w:rPr>
                          <m:t>0</m:t>
                        </m:r>
                      </m:e>
                      <m:e>
                        <m:r>
                          <w:rPr>
                            <w:rStyle w:val="IvDbodytextChar"/>
                            <w:rFonts w:ascii="Cambria Math" w:hAnsi="Cambria Math"/>
                          </w:rPr>
                          <m:t>x&lt;y</m:t>
                        </m:r>
                      </m:e>
                    </m:mr>
                  </m:m>
                </m:e>
              </m:d>
            </m:oMath>
            <w:r w:rsidRPr="007550B2">
              <w:rPr>
                <w:rStyle w:val="IvDbodytextChar"/>
                <w:rFonts w:ascii="Times New Roman" w:hAnsi="Times New Roman"/>
                <w:i/>
              </w:rPr>
              <w:t xml:space="preserve"> and </w:t>
            </w:r>
            <m:oMath>
              <m:d>
                <m:dPr>
                  <m:ctrlPr>
                    <w:rPr>
                      <w:rStyle w:val="IvDbodytextChar"/>
                      <w:rFonts w:ascii="Cambria Math" w:hAnsi="Cambria Math"/>
                      <w:i/>
                    </w:rPr>
                  </m:ctrlPr>
                </m:dPr>
                <m:e>
                  <m:m>
                    <m:mPr>
                      <m:mcs>
                        <m:mc>
                          <m:mcPr>
                            <m:count m:val="1"/>
                            <m:mcJc m:val="center"/>
                          </m:mcPr>
                        </m:mc>
                      </m:mcs>
                      <m:ctrlPr>
                        <w:rPr>
                          <w:rStyle w:val="IvDbodytextChar"/>
                          <w:rFonts w:ascii="Cambria Math" w:hAnsi="Cambria Math"/>
                          <w:i/>
                        </w:rPr>
                      </m:ctrlPr>
                    </m:mPr>
                    <m:mr>
                      <m:e>
                        <m:r>
                          <w:rPr>
                            <w:rStyle w:val="IvDbodytextChar"/>
                            <w:rFonts w:ascii="Cambria Math" w:hAnsi="Cambria Math"/>
                          </w:rPr>
                          <m:t>a</m:t>
                        </m:r>
                      </m:e>
                    </m:mr>
                    <m:mr>
                      <m:e>
                        <m:r>
                          <w:rPr>
                            <w:rStyle w:val="IvDbodytextChar"/>
                            <w:rFonts w:ascii="Cambria Math" w:hAnsi="Cambria Math"/>
                          </w:rPr>
                          <m:t>b</m:t>
                        </m:r>
                      </m:e>
                    </m:mr>
                  </m:m>
                </m:e>
              </m:d>
              <m:r>
                <w:rPr>
                  <w:rStyle w:val="IvDbodytextChar"/>
                  <w:rFonts w:ascii="Cambria Math" w:hAnsi="Cambria Math"/>
                </w:rPr>
                <m:t>=</m:t>
              </m:r>
              <m:f>
                <m:fPr>
                  <m:ctrlPr>
                    <w:rPr>
                      <w:rStyle w:val="IvDbodytextChar"/>
                      <w:rFonts w:ascii="Cambria Math" w:hAnsi="Cambria Math"/>
                      <w:i/>
                    </w:rPr>
                  </m:ctrlPr>
                </m:fPr>
                <m:num>
                  <m:r>
                    <w:rPr>
                      <w:rStyle w:val="IvDbodytextChar"/>
                      <w:rFonts w:ascii="Cambria Math" w:hAnsi="Cambria Math"/>
                    </w:rPr>
                    <m:t>a!</m:t>
                  </m:r>
                </m:num>
                <m:den>
                  <m:r>
                    <w:rPr>
                      <w:rStyle w:val="IvDbodytextChar"/>
                      <w:rFonts w:ascii="Cambria Math" w:hAnsi="Cambria Math"/>
                    </w:rPr>
                    <m:t>b!</m:t>
                  </m:r>
                  <m:d>
                    <m:dPr>
                      <m:ctrlPr>
                        <w:rPr>
                          <w:rStyle w:val="IvDbodytextChar"/>
                          <w:rFonts w:ascii="Cambria Math" w:hAnsi="Cambria Math"/>
                          <w:i/>
                        </w:rPr>
                      </m:ctrlPr>
                    </m:dPr>
                    <m:e>
                      <m:r>
                        <w:rPr>
                          <w:rStyle w:val="IvDbodytextChar"/>
                          <w:rFonts w:ascii="Cambria Math" w:hAnsi="Cambria Math"/>
                        </w:rPr>
                        <m:t>a-b</m:t>
                      </m:r>
                    </m:e>
                  </m:d>
                  <m:r>
                    <w:rPr>
                      <w:rStyle w:val="IvDbodytextChar"/>
                      <w:rFonts w:ascii="Cambria Math" w:hAnsi="Cambria Math"/>
                    </w:rPr>
                    <m:t>!</m:t>
                  </m:r>
                </m:den>
              </m:f>
            </m:oMath>
            <w:r w:rsidRPr="007550B2">
              <w:rPr>
                <w:rStyle w:val="IvDbodytextChar"/>
                <w:rFonts w:ascii="Times New Roman" w:hAnsi="Times New Roman"/>
                <w:i/>
              </w:rPr>
              <w:t xml:space="preserve"> is the binomial coefficient.</w:t>
            </w:r>
          </w:p>
          <w:p w14:paraId="4F033E61" w14:textId="699398AC" w:rsidR="007550B2" w:rsidRPr="007550B2" w:rsidRDefault="007550B2" w:rsidP="000D1880">
            <w:pPr>
              <w:pStyle w:val="BodyText"/>
              <w:numPr>
                <w:ilvl w:val="0"/>
                <w:numId w:val="17"/>
              </w:numPr>
              <w:rPr>
                <w:lang w:val="en-US"/>
              </w:rPr>
            </w:pPr>
            <w:r w:rsidRPr="007550B2">
              <w:rPr>
                <w:i/>
                <w:lang w:val="en-US"/>
              </w:rPr>
              <w:t>Finally, the</w:t>
            </w:r>
            <w:r w:rsidR="00931E21">
              <w:rPr>
                <w:i/>
                <w:lang w:val="en-US"/>
              </w:rPr>
              <w:t xml:space="preserve"> unique</w:t>
            </w:r>
            <w:r w:rsidRPr="007550B2">
              <w:rPr>
                <w:i/>
                <w:lang w:val="en-US"/>
              </w:rPr>
              <w:t xml:space="preserve"> index r is encoded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nary>
                            <m:naryPr>
                              <m:chr m:val="∑"/>
                              <m:limLoc m:val="undOvr"/>
                              <m:ctrlPr>
                                <w:rPr>
                                  <w:rStyle w:val="IvDbodytextChar"/>
                                  <w:rFonts w:ascii="Cambria Math" w:hAnsi="Cambria Math"/>
                                  <w:i/>
                                </w:rPr>
                              </m:ctrlPr>
                            </m:naryPr>
                            <m:sub>
                              <m:r>
                                <w:rPr>
                                  <w:rStyle w:val="IvDbodytextChar"/>
                                  <w:rFonts w:ascii="Cambria Math" w:hAnsi="Cambria Math"/>
                                </w:rPr>
                                <m:t>i=0</m:t>
                              </m:r>
                            </m:sub>
                            <m:sup>
                              <m:r>
                                <w:rPr>
                                  <w:rStyle w:val="IvDbodytextChar"/>
                                  <w:rFonts w:ascii="Cambria Math" w:hAnsi="Cambria Math"/>
                                </w:rPr>
                                <m:t>M-1</m:t>
                              </m:r>
                            </m:sup>
                            <m:e>
                              <m:d>
                                <m:dPr>
                                  <m:begChr m:val="⟨"/>
                                  <m:endChr m:val="⟩"/>
                                  <m:ctrlPr>
                                    <w:rPr>
                                      <w:rStyle w:val="IvDbodytextChar"/>
                                      <w:rFonts w:ascii="Cambria Math" w:hAnsi="Cambria Math"/>
                                      <w:i/>
                                    </w:rPr>
                                  </m:ctrlPr>
                                </m:dPr>
                                <m:e>
                                  <m:f>
                                    <m:fPr>
                                      <m:type m:val="noBar"/>
                                      <m:ctrlPr>
                                        <w:rPr>
                                          <w:rStyle w:val="IvDbodytextChar"/>
                                          <w:rFonts w:ascii="Cambria Math" w:hAnsi="Cambria Math"/>
                                          <w:i/>
                                        </w:rPr>
                                      </m:ctrlPr>
                                    </m:fPr>
                                    <m:num>
                                      <m:r>
                                        <w:rPr>
                                          <w:rFonts w:ascii="Cambria Math" w:hAnsi="Cambria Math"/>
                                        </w:rPr>
                                        <m:t>N</m:t>
                                      </m:r>
                                      <m:r>
                                        <w:rPr>
                                          <w:rStyle w:val="IvDbodytextChar"/>
                                          <w:rFonts w:ascii="Cambria Math" w:hAnsi="Cambria Math"/>
                                        </w:rPr>
                                        <m:t>-1</m:t>
                                      </m:r>
                                    </m:num>
                                    <m:den>
                                      <m:r>
                                        <w:rPr>
                                          <w:rStyle w:val="IvDbodytextChar"/>
                                          <w:rFonts w:ascii="Cambria Math" w:hAnsi="Cambria Math"/>
                                        </w:rPr>
                                        <m:t>M-i</m:t>
                                      </m:r>
                                    </m:den>
                                  </m:f>
                                </m:e>
                              </m:d>
                            </m:e>
                          </m:nary>
                        </m:e>
                      </m:d>
                    </m:e>
                  </m:func>
                </m:e>
              </m:d>
            </m:oMath>
            <w:r w:rsidRPr="007550B2">
              <w:rPr>
                <w:i/>
              </w:rPr>
              <w:t xml:space="preserve"> bits</w:t>
            </w:r>
            <w:r w:rsidRPr="007550B2">
              <w:rPr>
                <w:i/>
                <w:lang w:val="en-US"/>
              </w:rPr>
              <w:t>.</w:t>
            </w:r>
          </w:p>
        </w:tc>
      </w:tr>
    </w:tbl>
    <w:p w14:paraId="0F7419BC" w14:textId="77777777" w:rsidR="007550B2" w:rsidRDefault="007550B2" w:rsidP="000D1880">
      <w:pPr>
        <w:pStyle w:val="BodyText"/>
        <w:rPr>
          <w:lang w:val="en-US"/>
        </w:rPr>
      </w:pPr>
    </w:p>
    <w:p w14:paraId="32407268" w14:textId="17ECAABB" w:rsidR="00EA7BCC" w:rsidRDefault="006D27AF" w:rsidP="006D27AF">
      <w:pPr>
        <w:pStyle w:val="BodyText"/>
        <w:rPr>
          <w:lang w:val="en-US"/>
        </w:rPr>
      </w:pPr>
      <w:r>
        <w:rPr>
          <w:lang w:val="en-US"/>
        </w:rPr>
        <w:t xml:space="preserve">In </w:t>
      </w:r>
      <w:r>
        <w:rPr>
          <w:lang w:val="en-US"/>
        </w:rPr>
        <w:fldChar w:fldCharType="begin"/>
      </w:r>
      <w:r>
        <w:rPr>
          <w:lang w:val="en-US"/>
        </w:rPr>
        <w:instrText xml:space="preserve"> REF _Ref498094053 \h </w:instrText>
      </w:r>
      <w:r>
        <w:rPr>
          <w:lang w:val="en-US"/>
        </w:rPr>
      </w:r>
      <w:r>
        <w:rPr>
          <w:lang w:val="en-US"/>
        </w:rPr>
        <w:fldChar w:fldCharType="separate"/>
      </w:r>
      <w:r w:rsidR="00DF4D3E">
        <w:t xml:space="preserve">Table </w:t>
      </w:r>
      <w:r w:rsidR="00DF4D3E">
        <w:rPr>
          <w:noProof/>
        </w:rPr>
        <w:t>5</w:t>
      </w:r>
      <w:r>
        <w:rPr>
          <w:lang w:val="en-US"/>
        </w:rPr>
        <w:fldChar w:fldCharType="end"/>
      </w:r>
      <w:r>
        <w:rPr>
          <w:lang w:val="en-US"/>
        </w:rPr>
        <w:t xml:space="preserve"> we </w:t>
      </w:r>
      <w:r w:rsidR="00C04E2F">
        <w:rPr>
          <w:lang w:val="en-US"/>
        </w:rPr>
        <w:t>show</w:t>
      </w:r>
      <w:r>
        <w:rPr>
          <w:lang w:val="en-US"/>
        </w:rPr>
        <w:t xml:space="preserve"> a comparison of the </w:t>
      </w:r>
      <w:r w:rsidR="00C04E2F">
        <w:rPr>
          <w:lang w:val="en-US"/>
        </w:rPr>
        <w:t>overhead</w:t>
      </w:r>
      <w:r>
        <w:rPr>
          <w:lang w:val="en-US"/>
        </w:rPr>
        <w:t xml:space="preserve"> to encode the </w:t>
      </w:r>
      <w:r w:rsidR="00C04E2F">
        <w:rPr>
          <w:lang w:val="en-US"/>
        </w:rPr>
        <w:t xml:space="preserve">set of </w:t>
      </w:r>
      <w:r>
        <w:rPr>
          <w:lang w:val="en-US"/>
        </w:rPr>
        <w:t>thresholds for the frequency density association table using full and reduced flexibility selection</w:t>
      </w:r>
      <w:r w:rsidR="00C04E2F">
        <w:rPr>
          <w:lang w:val="en-US"/>
        </w:rPr>
        <w:t>,</w:t>
      </w:r>
      <w:r>
        <w:rPr>
          <w:lang w:val="en-US"/>
        </w:rPr>
        <w:t xml:space="preserve"> and bitmap and </w:t>
      </w:r>
      <w:r w:rsidR="00C04E2F">
        <w:rPr>
          <w:lang w:val="en-US"/>
        </w:rPr>
        <w:t>efficient</w:t>
      </w:r>
      <w:r>
        <w:rPr>
          <w:lang w:val="en-US"/>
        </w:rPr>
        <w:t xml:space="preserve"> encoding.</w:t>
      </w:r>
      <w:r w:rsidR="003D2275">
        <w:rPr>
          <w:lang w:val="en-US"/>
        </w:rPr>
        <w:t xml:space="preserve"> We can see how using the proposed encoding the overhead is reduced 5 bits for both full flexibility and reduced flexibility selection</w:t>
      </w:r>
      <w:r w:rsidR="00EA7BCC">
        <w:rPr>
          <w:lang w:val="en-US"/>
        </w:rPr>
        <w:t xml:space="preserve"> and combining the two methods we reduce the signaling overhead from 27 to 16 bits</w:t>
      </w:r>
      <w:r w:rsidR="003D2275">
        <w:rPr>
          <w:lang w:val="en-US"/>
        </w:rPr>
        <w:t>.</w:t>
      </w:r>
    </w:p>
    <w:p w14:paraId="6DC514CD" w14:textId="09946D10" w:rsidR="006D27AF" w:rsidRDefault="003D2275" w:rsidP="006D27AF">
      <w:pPr>
        <w:pStyle w:val="BodyText"/>
        <w:rPr>
          <w:lang w:val="en-US"/>
        </w:rPr>
      </w:pPr>
      <w:r>
        <w:rPr>
          <w:lang w:val="en-US"/>
        </w:rPr>
        <w:t xml:space="preserve">Therefore, the proposed encoding should be adopted for </w:t>
      </w:r>
      <w:r w:rsidR="00A760E9">
        <w:rPr>
          <w:lang w:val="en-US"/>
        </w:rPr>
        <w:t xml:space="preserve">efficiently </w:t>
      </w:r>
      <w:r>
        <w:rPr>
          <w:lang w:val="en-US"/>
        </w:rPr>
        <w:t>encod</w:t>
      </w:r>
      <w:r w:rsidR="00A760E9">
        <w:rPr>
          <w:lang w:val="en-US"/>
        </w:rPr>
        <w:t>e</w:t>
      </w:r>
      <w:r>
        <w:rPr>
          <w:lang w:val="en-US"/>
        </w:rPr>
        <w:t xml:space="preserve"> the thresholds of the association table</w:t>
      </w:r>
      <w:r w:rsidR="00EA7BCC">
        <w:rPr>
          <w:lang w:val="en-US"/>
        </w:rPr>
        <w:t xml:space="preserve"> similar to what was done for EPDCCH in LTE</w:t>
      </w:r>
      <w:r>
        <w:rPr>
          <w:lang w:val="en-US"/>
        </w:rPr>
        <w:t>.</w:t>
      </w:r>
    </w:p>
    <w:p w14:paraId="5E91FC38" w14:textId="3A2A02C2" w:rsidR="006D27AF" w:rsidRDefault="002B6176" w:rsidP="006D27AF">
      <w:pPr>
        <w:pStyle w:val="Proposal"/>
        <w:rPr>
          <w:lang w:val="en-US"/>
        </w:rPr>
      </w:pPr>
      <w:bookmarkStart w:id="16" w:name="_Toc498702344"/>
      <w:r>
        <w:rPr>
          <w:lang w:val="en-US"/>
        </w:rPr>
        <w:t xml:space="preserve">Use </w:t>
      </w:r>
      <w:r w:rsidR="00A760E9">
        <w:rPr>
          <w:lang w:val="en-US"/>
        </w:rPr>
        <w:t xml:space="preserve">the </w:t>
      </w:r>
      <w:r>
        <w:rPr>
          <w:lang w:val="en-US"/>
        </w:rPr>
        <w:t xml:space="preserve">encoding </w:t>
      </w:r>
      <w:r w:rsidR="005B4BD9">
        <w:rPr>
          <w:lang w:val="en-US"/>
        </w:rPr>
        <w:t xml:space="preserve">scheme </w:t>
      </w:r>
      <w:r w:rsidR="00A760E9">
        <w:rPr>
          <w:lang w:val="en-US"/>
        </w:rPr>
        <w:t xml:space="preserve">described in Algorithm 1 </w:t>
      </w:r>
      <w:r>
        <w:rPr>
          <w:lang w:val="en-US"/>
        </w:rPr>
        <w:t xml:space="preserve">to encode the </w:t>
      </w:r>
      <w:r w:rsidR="00C04E2F">
        <w:rPr>
          <w:lang w:val="en-US"/>
        </w:rPr>
        <w:t xml:space="preserve">set of </w:t>
      </w:r>
      <w:r>
        <w:rPr>
          <w:lang w:val="en-US"/>
        </w:rPr>
        <w:t>thresholds of the frequency density association table.</w:t>
      </w:r>
      <w:bookmarkEnd w:id="16"/>
    </w:p>
    <w:tbl>
      <w:tblPr>
        <w:tblStyle w:val="TableGrid"/>
        <w:tblW w:w="0" w:type="auto"/>
        <w:tblLook w:val="04A0" w:firstRow="1" w:lastRow="0" w:firstColumn="1" w:lastColumn="0" w:noHBand="0" w:noVBand="1"/>
      </w:tblPr>
      <w:tblGrid>
        <w:gridCol w:w="3166"/>
        <w:gridCol w:w="3167"/>
        <w:gridCol w:w="3167"/>
      </w:tblGrid>
      <w:tr w:rsidR="009F0C99" w14:paraId="79D3D3C5" w14:textId="77777777" w:rsidTr="00F706CA">
        <w:tc>
          <w:tcPr>
            <w:tcW w:w="3166" w:type="dxa"/>
            <w:tcBorders>
              <w:top w:val="nil"/>
              <w:left w:val="nil"/>
              <w:bottom w:val="single" w:sz="4" w:space="0" w:color="auto"/>
              <w:right w:val="single" w:sz="4" w:space="0" w:color="auto"/>
            </w:tcBorders>
            <w:vAlign w:val="center"/>
          </w:tcPr>
          <w:p w14:paraId="259412F6" w14:textId="77777777" w:rsidR="009F0C99" w:rsidRDefault="009F0C99" w:rsidP="009F0C99">
            <w:pPr>
              <w:pStyle w:val="BodyText"/>
              <w:spacing w:after="0"/>
              <w:jc w:val="center"/>
              <w:rPr>
                <w:lang w:val="en-US"/>
              </w:rPr>
            </w:pPr>
          </w:p>
        </w:tc>
        <w:tc>
          <w:tcPr>
            <w:tcW w:w="3167" w:type="dxa"/>
            <w:tcBorders>
              <w:left w:val="single" w:sz="4" w:space="0" w:color="auto"/>
            </w:tcBorders>
            <w:vAlign w:val="center"/>
          </w:tcPr>
          <w:p w14:paraId="3CA827A8" w14:textId="01F605E0" w:rsidR="009F0C99" w:rsidRPr="009F0C99" w:rsidRDefault="009F0C99" w:rsidP="009F0C99">
            <w:pPr>
              <w:pStyle w:val="BodyText"/>
              <w:spacing w:after="0"/>
              <w:jc w:val="center"/>
              <w:rPr>
                <w:b/>
                <w:lang w:val="en-US"/>
              </w:rPr>
            </w:pPr>
            <w:r w:rsidRPr="009F0C99">
              <w:rPr>
                <w:b/>
                <w:lang w:val="en-US"/>
              </w:rPr>
              <w:t>Bit map</w:t>
            </w:r>
          </w:p>
        </w:tc>
        <w:tc>
          <w:tcPr>
            <w:tcW w:w="3167" w:type="dxa"/>
            <w:vAlign w:val="center"/>
          </w:tcPr>
          <w:p w14:paraId="1A062C07" w14:textId="06DC3A15" w:rsidR="009F0C99" w:rsidRPr="009F0C99" w:rsidRDefault="007F13C4" w:rsidP="009F0C99">
            <w:pPr>
              <w:pStyle w:val="BodyText"/>
              <w:spacing w:after="0"/>
              <w:jc w:val="center"/>
              <w:rPr>
                <w:b/>
                <w:lang w:val="en-US"/>
              </w:rPr>
            </w:pPr>
            <w:r>
              <w:rPr>
                <w:b/>
                <w:lang w:val="en-US"/>
              </w:rPr>
              <w:t>E</w:t>
            </w:r>
            <w:r w:rsidR="009F0C99" w:rsidRPr="009F0C99">
              <w:rPr>
                <w:b/>
                <w:lang w:val="en-US"/>
              </w:rPr>
              <w:t>ncoding</w:t>
            </w:r>
            <w:r>
              <w:rPr>
                <w:b/>
                <w:lang w:val="en-US"/>
              </w:rPr>
              <w:t xml:space="preserve"> in Algorithm 1</w:t>
            </w:r>
          </w:p>
        </w:tc>
      </w:tr>
      <w:tr w:rsidR="009F0C99" w14:paraId="6567EBA4" w14:textId="77777777" w:rsidTr="00F706CA">
        <w:tc>
          <w:tcPr>
            <w:tcW w:w="3166" w:type="dxa"/>
            <w:tcBorders>
              <w:top w:val="single" w:sz="4" w:space="0" w:color="auto"/>
            </w:tcBorders>
            <w:vAlign w:val="center"/>
          </w:tcPr>
          <w:p w14:paraId="4E70147E" w14:textId="55F373A7" w:rsidR="009F0C99" w:rsidRPr="009F0C99" w:rsidRDefault="009F0C99" w:rsidP="009F0C99">
            <w:pPr>
              <w:pStyle w:val="BodyText"/>
              <w:spacing w:after="0"/>
              <w:jc w:val="center"/>
              <w:rPr>
                <w:b/>
                <w:lang w:val="en-US"/>
              </w:rPr>
            </w:pPr>
            <w:r w:rsidRPr="009F0C99">
              <w:rPr>
                <w:b/>
                <w:lang w:val="en-US"/>
              </w:rPr>
              <w:t>Full flexibility</w:t>
            </w:r>
          </w:p>
        </w:tc>
        <w:tc>
          <w:tcPr>
            <w:tcW w:w="3167" w:type="dxa"/>
            <w:vAlign w:val="center"/>
          </w:tcPr>
          <w:p w14:paraId="3CCEFD37" w14:textId="12CABE90" w:rsidR="009F0C99" w:rsidRDefault="00C16685" w:rsidP="009F0C99">
            <w:pPr>
              <w:pStyle w:val="BodyText"/>
              <w:spacing w:after="0"/>
              <w:jc w:val="center"/>
              <w:rPr>
                <w:lang w:val="en-US"/>
              </w:rPr>
            </w:pPr>
            <w:r>
              <w:rPr>
                <w:lang w:val="en-US"/>
              </w:rPr>
              <w:t>27 bits</w:t>
            </w:r>
          </w:p>
        </w:tc>
        <w:tc>
          <w:tcPr>
            <w:tcW w:w="3167" w:type="dxa"/>
            <w:vAlign w:val="center"/>
          </w:tcPr>
          <w:p w14:paraId="6BD4FFD8" w14:textId="6B125186" w:rsidR="009F0C99" w:rsidRDefault="002B6176" w:rsidP="009F0C99">
            <w:pPr>
              <w:pStyle w:val="BodyText"/>
              <w:spacing w:after="0"/>
              <w:jc w:val="center"/>
              <w:rPr>
                <w:lang w:val="en-US"/>
              </w:rPr>
            </w:pPr>
            <w:r>
              <w:rPr>
                <w:lang w:val="en-US"/>
              </w:rPr>
              <w:t>22</w:t>
            </w:r>
            <w:r w:rsidR="003D2275">
              <w:rPr>
                <w:lang w:val="en-US"/>
              </w:rPr>
              <w:t xml:space="preserve"> bits (18.5% overhead reduction)</w:t>
            </w:r>
          </w:p>
        </w:tc>
      </w:tr>
      <w:tr w:rsidR="009F0C99" w14:paraId="54FED9D6" w14:textId="77777777" w:rsidTr="009F0C99">
        <w:tc>
          <w:tcPr>
            <w:tcW w:w="3166" w:type="dxa"/>
            <w:vAlign w:val="center"/>
          </w:tcPr>
          <w:p w14:paraId="5EC7DB40" w14:textId="1E28A9E6" w:rsidR="009F0C99" w:rsidRPr="009F0C99" w:rsidRDefault="009F0C99" w:rsidP="009F0C99">
            <w:pPr>
              <w:pStyle w:val="BodyText"/>
              <w:spacing w:after="0"/>
              <w:jc w:val="center"/>
              <w:rPr>
                <w:b/>
                <w:lang w:val="en-US"/>
              </w:rPr>
            </w:pPr>
            <w:r w:rsidRPr="009F0C99">
              <w:rPr>
                <w:b/>
                <w:lang w:val="en-US"/>
              </w:rPr>
              <w:t>Reduced flexibility</w:t>
            </w:r>
            <w:r>
              <w:rPr>
                <w:b/>
                <w:lang w:val="en-US"/>
              </w:rPr>
              <w:t xml:space="preserve"> with </w:t>
            </w:r>
            <w:r w:rsidR="00EA7BCC">
              <w:rPr>
                <w:b/>
                <w:lang w:val="en-US"/>
              </w:rPr>
              <w:t>RB</w:t>
            </w:r>
            <w:r>
              <w:rPr>
                <w:b/>
                <w:lang w:val="en-US"/>
              </w:rPr>
              <w:t>G=4</w:t>
            </w:r>
          </w:p>
        </w:tc>
        <w:tc>
          <w:tcPr>
            <w:tcW w:w="3167" w:type="dxa"/>
            <w:vAlign w:val="center"/>
          </w:tcPr>
          <w:p w14:paraId="34331CF0" w14:textId="24211EF9" w:rsidR="009F0C99" w:rsidRDefault="00C16685" w:rsidP="009F0C99">
            <w:pPr>
              <w:pStyle w:val="BodyText"/>
              <w:spacing w:after="0"/>
              <w:jc w:val="center"/>
              <w:rPr>
                <w:lang w:val="en-US"/>
              </w:rPr>
            </w:pPr>
            <w:r>
              <w:rPr>
                <w:lang w:val="en-US"/>
              </w:rPr>
              <w:t>21 bits</w:t>
            </w:r>
          </w:p>
        </w:tc>
        <w:tc>
          <w:tcPr>
            <w:tcW w:w="3167" w:type="dxa"/>
            <w:vAlign w:val="center"/>
          </w:tcPr>
          <w:p w14:paraId="27E9F23D" w14:textId="7635AEE3" w:rsidR="009F0C99" w:rsidRDefault="002B6176" w:rsidP="006D27AF">
            <w:pPr>
              <w:pStyle w:val="BodyText"/>
              <w:keepNext/>
              <w:spacing w:after="0"/>
              <w:jc w:val="center"/>
              <w:rPr>
                <w:lang w:val="en-US"/>
              </w:rPr>
            </w:pPr>
            <w:r>
              <w:rPr>
                <w:lang w:val="en-US"/>
              </w:rPr>
              <w:t>16</w:t>
            </w:r>
            <w:r w:rsidR="003D2275">
              <w:rPr>
                <w:lang w:val="en-US"/>
              </w:rPr>
              <w:t xml:space="preserve"> bits (22.7% overhead reduction)</w:t>
            </w:r>
          </w:p>
        </w:tc>
      </w:tr>
    </w:tbl>
    <w:p w14:paraId="5076B5EA" w14:textId="479DAB91" w:rsidR="00666B33" w:rsidRPr="009F0C99" w:rsidRDefault="006D27AF" w:rsidP="006D27AF">
      <w:pPr>
        <w:pStyle w:val="Caption"/>
        <w:rPr>
          <w:lang w:val="en-US"/>
        </w:rPr>
      </w:pPr>
      <w:bookmarkStart w:id="17" w:name="_Ref498094053"/>
      <w:r>
        <w:t xml:space="preserve">Table </w:t>
      </w:r>
      <w:r>
        <w:fldChar w:fldCharType="begin"/>
      </w:r>
      <w:r>
        <w:instrText xml:space="preserve"> SEQ Table \* ARABIC </w:instrText>
      </w:r>
      <w:r>
        <w:fldChar w:fldCharType="separate"/>
      </w:r>
      <w:r w:rsidR="00DF4D3E">
        <w:rPr>
          <w:noProof/>
        </w:rPr>
        <w:t>5</w:t>
      </w:r>
      <w:r>
        <w:fldChar w:fldCharType="end"/>
      </w:r>
      <w:bookmarkEnd w:id="17"/>
      <w:r w:rsidR="00322F83">
        <w:t>. Overhead comparison for two types of selection and 2 types of encoding for 3 thresholds signalling.</w:t>
      </w:r>
    </w:p>
    <w:p w14:paraId="2F1D3493" w14:textId="4564BB1A" w:rsidR="00216FE0" w:rsidRPr="000F47C6" w:rsidRDefault="00216FE0" w:rsidP="00216FE0">
      <w:pPr>
        <w:pStyle w:val="Heading4"/>
        <w:rPr>
          <w:sz w:val="22"/>
          <w:u w:val="single"/>
        </w:rPr>
      </w:pPr>
      <w:r w:rsidRPr="000F47C6">
        <w:rPr>
          <w:sz w:val="22"/>
          <w:u w:val="single"/>
        </w:rPr>
        <w:t>Association table for time density</w:t>
      </w:r>
    </w:p>
    <w:p w14:paraId="154819F6" w14:textId="297013E6" w:rsidR="00522D6A" w:rsidRDefault="00D8741A" w:rsidP="002E5B7A">
      <w:r w:rsidRPr="00D8741A">
        <w:t xml:space="preserve">As proposed in </w:t>
      </w:r>
      <w:r w:rsidRPr="00D8741A">
        <w:fldChar w:fldCharType="begin"/>
      </w:r>
      <w:r w:rsidRPr="00D8741A">
        <w:instrText xml:space="preserve"> REF _Ref498444385 \r \h </w:instrText>
      </w:r>
      <w:r>
        <w:instrText xml:space="preserve"> \* MERGEFORMAT </w:instrText>
      </w:r>
      <w:r w:rsidRPr="00D8741A">
        <w:fldChar w:fldCharType="separate"/>
      </w:r>
      <w:r w:rsidR="00DF4D3E">
        <w:t>2.1.1</w:t>
      </w:r>
      <w:r w:rsidRPr="00D8741A">
        <w:fldChar w:fldCharType="end"/>
      </w:r>
      <w:r>
        <w:t xml:space="preserve">, </w:t>
      </w:r>
      <w:r w:rsidR="00F706CA" w:rsidRPr="00F706CA">
        <w:fldChar w:fldCharType="begin"/>
      </w:r>
      <w:r w:rsidR="00F706CA" w:rsidRPr="00F706CA">
        <w:instrText xml:space="preserve"> REF _Ref498077556 \h </w:instrText>
      </w:r>
      <w:r w:rsidR="00F706CA" w:rsidRPr="00F706CA">
        <w:instrText xml:space="preserve"> \* MERGEFORMAT </w:instrText>
      </w:r>
      <w:r w:rsidR="00F706CA" w:rsidRPr="00F706CA">
        <w:fldChar w:fldCharType="separate"/>
      </w:r>
      <w:r w:rsidR="00DF4D3E" w:rsidRPr="00DF4D3E">
        <w:t xml:space="preserve">Table </w:t>
      </w:r>
      <w:r w:rsidR="00DF4D3E" w:rsidRPr="00DF4D3E">
        <w:rPr>
          <w:noProof/>
        </w:rPr>
        <w:t>2</w:t>
      </w:r>
      <w:r w:rsidR="00F706CA" w:rsidRPr="00F706CA">
        <w:fldChar w:fldCharType="end"/>
      </w:r>
      <w:r w:rsidR="00F706CA">
        <w:t xml:space="preserve"> </w:t>
      </w:r>
      <w:r>
        <w:t>should be used for association of PTRS time density and modulation schemes.</w:t>
      </w:r>
      <w:r w:rsidR="006F7B2C">
        <w:t xml:space="preserve"> As NR using CP-OFDM supports the modulation schemes QPSK, 16QAM, 64QAM and 256QAM, the thresholds in such a table </w:t>
      </w:r>
      <w:r w:rsidR="00695126">
        <w:t>are</w:t>
      </w:r>
      <w:r w:rsidR="006F7B2C">
        <w:t xml:space="preserve"> set to one of the values in the </w:t>
      </w:r>
      <w:r w:rsidR="00695126">
        <w:t>vector S</w:t>
      </w:r>
      <w:r w:rsidR="000F47C6">
        <w:t xml:space="preserve"> </w:t>
      </w:r>
      <w:r w:rsidR="00695126">
        <w:t>=</w:t>
      </w:r>
      <w:r w:rsidR="000F47C6">
        <w:t xml:space="preserve"> </w:t>
      </w:r>
      <w:r w:rsidR="00695126">
        <w:t>[</w:t>
      </w:r>
      <w:r w:rsidR="00BC413C">
        <w:t>0,</w:t>
      </w:r>
      <w:r w:rsidR="00C0464E">
        <w:t xml:space="preserve"> </w:t>
      </w:r>
      <w:r w:rsidR="00162F87">
        <w:t>1</w:t>
      </w:r>
      <w:r w:rsidR="00BC413C">
        <w:t>,</w:t>
      </w:r>
      <w:r w:rsidR="00C0464E">
        <w:t xml:space="preserve"> </w:t>
      </w:r>
      <w:r w:rsidR="00162F87">
        <w:t>2</w:t>
      </w:r>
      <w:r w:rsidR="00BC413C">
        <w:t>,</w:t>
      </w:r>
      <w:r w:rsidR="00C0464E">
        <w:t xml:space="preserve"> </w:t>
      </w:r>
      <w:r w:rsidR="00162F87">
        <w:t>3</w:t>
      </w:r>
      <w:r w:rsidR="00BC413C">
        <w:t>,</w:t>
      </w:r>
      <w:r w:rsidR="00C0464E">
        <w:t xml:space="preserve"> </w:t>
      </w:r>
      <w:r w:rsidR="00162F87">
        <w:t>4</w:t>
      </w:r>
      <w:r w:rsidR="00BC413C">
        <w:t>,</w:t>
      </w:r>
      <w:r w:rsidR="00C0464E">
        <w:t xml:space="preserve"> </w:t>
      </w:r>
      <w:r w:rsidR="00BC413C">
        <w:t>Inf</w:t>
      </w:r>
      <w:r w:rsidR="00695126">
        <w:t>]</w:t>
      </w:r>
      <w:r w:rsidR="006F7B2C">
        <w:rPr>
          <w:lang w:val="en-US"/>
        </w:rPr>
        <w:t>.</w:t>
      </w:r>
      <w:r w:rsidR="006F7B2C">
        <w:t xml:space="preserve"> </w:t>
      </w:r>
    </w:p>
    <w:p w14:paraId="7D3469AB" w14:textId="3EDACE82" w:rsidR="00522D6A" w:rsidRDefault="00522D6A" w:rsidP="002E5B7A">
      <w:pPr>
        <w:pStyle w:val="Proposal"/>
      </w:pPr>
      <w:bookmarkStart w:id="18" w:name="_Toc498702345"/>
      <w:r>
        <w:lastRenderedPageBreak/>
        <w:t xml:space="preserve">Restrict the values of </w:t>
      </w:r>
      <w:r w:rsidR="00C04974" w:rsidRPr="00C04974">
        <w:t>ptrsthM</w:t>
      </w:r>
      <w:r w:rsidR="00696DED">
        <w:t>C</w:t>
      </w:r>
      <w:r w:rsidR="00C04974" w:rsidRPr="00C04974">
        <w:t>S</w:t>
      </w:r>
      <w:r w:rsidR="00C04974" w:rsidRPr="00C04974">
        <w:rPr>
          <w:vertAlign w:val="subscript"/>
        </w:rPr>
        <w:t>x</w:t>
      </w:r>
      <w:r>
        <w:t xml:space="preserve"> to </w:t>
      </w:r>
      <m:oMath>
        <m:r>
          <m:rPr>
            <m:sty m:val="bi"/>
          </m:rPr>
          <w:rPr>
            <w:rFonts w:ascii="Cambria Math" w:hAnsi="Cambria Math"/>
          </w:rPr>
          <m:t>[0,1,2,3,4,</m:t>
        </m:r>
        <m:r>
          <m:rPr>
            <m:sty m:val="b"/>
          </m:rPr>
          <w:rPr>
            <w:rFonts w:ascii="Cambria Math" w:hAnsi="Cambria Math"/>
          </w:rPr>
          <m:t>Inf]</m:t>
        </m:r>
      </m:oMath>
      <w:r>
        <w:rPr>
          <w:bCs w:val="0"/>
        </w:rPr>
        <w:t>.</w:t>
      </w:r>
      <w:bookmarkEnd w:id="18"/>
    </w:p>
    <w:p w14:paraId="37142B61" w14:textId="00DFE58E" w:rsidR="00216FE0" w:rsidRDefault="00D3338B" w:rsidP="002E5B7A">
      <w:r>
        <w:t>To efficiently</w:t>
      </w:r>
      <w:r w:rsidR="00796317">
        <w:t xml:space="preserve"> encode the 3 thresholds for the association table we can use the same encoding</w:t>
      </w:r>
      <w:r>
        <w:t xml:space="preserve"> scheme</w:t>
      </w:r>
      <w:r w:rsidR="00796317">
        <w:t xml:space="preserve"> proposed for the association table for frequency density. In </w:t>
      </w:r>
      <w:r w:rsidR="00476C25">
        <w:fldChar w:fldCharType="begin"/>
      </w:r>
      <w:r w:rsidR="00476C25">
        <w:instrText xml:space="preserve"> REF _Ref498519475 \h </w:instrText>
      </w:r>
      <w:r w:rsidR="00476C25">
        <w:fldChar w:fldCharType="separate"/>
      </w:r>
      <w:r w:rsidR="00DF4D3E">
        <w:t xml:space="preserve">Table </w:t>
      </w:r>
      <w:r w:rsidR="00DF4D3E">
        <w:rPr>
          <w:noProof/>
        </w:rPr>
        <w:t>6</w:t>
      </w:r>
      <w:r w:rsidR="00476C25">
        <w:fldChar w:fldCharType="end"/>
      </w:r>
      <w:r w:rsidR="00476C25">
        <w:t xml:space="preserve"> </w:t>
      </w:r>
      <w:r w:rsidR="00796317">
        <w:t xml:space="preserve">we show the overhead required to signal the </w:t>
      </w:r>
      <w:r w:rsidR="00476C25">
        <w:t xml:space="preserve">set of </w:t>
      </w:r>
      <w:r w:rsidR="00796317">
        <w:t>thresholds using bitmap encoding and the proposed encoding</w:t>
      </w:r>
      <w:r w:rsidR="00A760E9">
        <w:t xml:space="preserve"> scheme</w:t>
      </w:r>
      <w:r w:rsidR="00796317">
        <w:t xml:space="preserve">. The overhead reduction achieved with the proposed encoding is </w:t>
      </w:r>
      <w:r w:rsidR="00A760E9">
        <w:t>significant</w:t>
      </w:r>
      <w:r w:rsidR="00476C25">
        <w:t>, so it should be adopted for NR</w:t>
      </w:r>
      <w:r w:rsidR="00522D6A">
        <w:t>.</w:t>
      </w:r>
    </w:p>
    <w:p w14:paraId="23BDD1A6" w14:textId="08DCD7F8" w:rsidR="00A760E9" w:rsidRDefault="00A760E9" w:rsidP="00A760E9">
      <w:pPr>
        <w:pStyle w:val="Proposal"/>
        <w:rPr>
          <w:lang w:val="en-US"/>
        </w:rPr>
      </w:pPr>
      <w:bookmarkStart w:id="19" w:name="_Toc498702346"/>
      <w:r>
        <w:rPr>
          <w:lang w:val="en-US"/>
        </w:rPr>
        <w:t xml:space="preserve">Use the encoding </w:t>
      </w:r>
      <w:r w:rsidR="005B4BD9">
        <w:rPr>
          <w:lang w:val="en-US"/>
        </w:rPr>
        <w:t xml:space="preserve">scheme </w:t>
      </w:r>
      <w:r>
        <w:rPr>
          <w:lang w:val="en-US"/>
        </w:rPr>
        <w:t xml:space="preserve">described in Algorithm 1 to encode the </w:t>
      </w:r>
      <w:r w:rsidR="005B4BD9">
        <w:rPr>
          <w:lang w:val="en-US"/>
        </w:rPr>
        <w:t xml:space="preserve">set of </w:t>
      </w:r>
      <w:r>
        <w:rPr>
          <w:lang w:val="en-US"/>
        </w:rPr>
        <w:t>thresholds of the time density association table.</w:t>
      </w:r>
      <w:bookmarkEnd w:id="19"/>
    </w:p>
    <w:tbl>
      <w:tblPr>
        <w:tblStyle w:val="TableGrid"/>
        <w:tblW w:w="0" w:type="auto"/>
        <w:jc w:val="center"/>
        <w:tblLook w:val="04A0" w:firstRow="1" w:lastRow="0" w:firstColumn="1" w:lastColumn="0" w:noHBand="0" w:noVBand="1"/>
      </w:tblPr>
      <w:tblGrid>
        <w:gridCol w:w="3167"/>
        <w:gridCol w:w="3167"/>
      </w:tblGrid>
      <w:tr w:rsidR="00695126" w:rsidRPr="009F0C99" w14:paraId="2710252D" w14:textId="77777777" w:rsidTr="00695126">
        <w:trPr>
          <w:jc w:val="center"/>
        </w:trPr>
        <w:tc>
          <w:tcPr>
            <w:tcW w:w="3167" w:type="dxa"/>
            <w:vAlign w:val="center"/>
          </w:tcPr>
          <w:p w14:paraId="62C87C36" w14:textId="77777777" w:rsidR="00695126" w:rsidRPr="009F0C99" w:rsidRDefault="00695126" w:rsidP="00511236">
            <w:pPr>
              <w:pStyle w:val="BodyText"/>
              <w:spacing w:after="0"/>
              <w:jc w:val="center"/>
              <w:rPr>
                <w:b/>
                <w:lang w:val="en-US"/>
              </w:rPr>
            </w:pPr>
            <w:r w:rsidRPr="009F0C99">
              <w:rPr>
                <w:b/>
                <w:lang w:val="en-US"/>
              </w:rPr>
              <w:t>Bit map</w:t>
            </w:r>
          </w:p>
        </w:tc>
        <w:tc>
          <w:tcPr>
            <w:tcW w:w="3167" w:type="dxa"/>
            <w:vAlign w:val="center"/>
          </w:tcPr>
          <w:p w14:paraId="40520ED7" w14:textId="781F1DE0" w:rsidR="00695126" w:rsidRPr="009F0C99" w:rsidRDefault="007F13C4" w:rsidP="00511236">
            <w:pPr>
              <w:pStyle w:val="BodyText"/>
              <w:spacing w:after="0"/>
              <w:jc w:val="center"/>
              <w:rPr>
                <w:b/>
                <w:lang w:val="en-US"/>
              </w:rPr>
            </w:pPr>
            <w:r>
              <w:rPr>
                <w:b/>
                <w:lang w:val="en-US"/>
              </w:rPr>
              <w:t>E</w:t>
            </w:r>
            <w:r w:rsidRPr="009F0C99">
              <w:rPr>
                <w:b/>
                <w:lang w:val="en-US"/>
              </w:rPr>
              <w:t>ncoding</w:t>
            </w:r>
            <w:r>
              <w:rPr>
                <w:b/>
                <w:lang w:val="en-US"/>
              </w:rPr>
              <w:t xml:space="preserve"> in Algorithm 1</w:t>
            </w:r>
          </w:p>
        </w:tc>
      </w:tr>
      <w:tr w:rsidR="00695126" w14:paraId="3698289E" w14:textId="77777777" w:rsidTr="00695126">
        <w:trPr>
          <w:jc w:val="center"/>
        </w:trPr>
        <w:tc>
          <w:tcPr>
            <w:tcW w:w="3167" w:type="dxa"/>
            <w:vAlign w:val="center"/>
          </w:tcPr>
          <w:p w14:paraId="066245EE" w14:textId="7035D59D" w:rsidR="00695126" w:rsidRDefault="00695126" w:rsidP="00511236">
            <w:pPr>
              <w:pStyle w:val="BodyText"/>
              <w:spacing w:after="0"/>
              <w:jc w:val="center"/>
              <w:rPr>
                <w:lang w:val="en-US"/>
              </w:rPr>
            </w:pPr>
            <w:r>
              <w:rPr>
                <w:lang w:val="en-US"/>
              </w:rPr>
              <w:t>9 bits</w:t>
            </w:r>
          </w:p>
        </w:tc>
        <w:tc>
          <w:tcPr>
            <w:tcW w:w="3167" w:type="dxa"/>
            <w:vAlign w:val="center"/>
          </w:tcPr>
          <w:p w14:paraId="03217BD4" w14:textId="7A445E97" w:rsidR="00695126" w:rsidRDefault="00695126" w:rsidP="00796317">
            <w:pPr>
              <w:pStyle w:val="BodyText"/>
              <w:keepNext/>
              <w:spacing w:after="0"/>
              <w:jc w:val="center"/>
              <w:rPr>
                <w:lang w:val="en-US"/>
              </w:rPr>
            </w:pPr>
            <w:r>
              <w:rPr>
                <w:lang w:val="en-US"/>
              </w:rPr>
              <w:t>6 bits (33.3% overhead reduction)</w:t>
            </w:r>
          </w:p>
        </w:tc>
      </w:tr>
    </w:tbl>
    <w:p w14:paraId="4FA7D2C0" w14:textId="6AFABD9C" w:rsidR="00796317" w:rsidRDefault="00796317">
      <w:pPr>
        <w:pStyle w:val="Caption"/>
      </w:pPr>
      <w:bookmarkStart w:id="20" w:name="_Ref498519475"/>
      <w:r>
        <w:t xml:space="preserve">Table </w:t>
      </w:r>
      <w:r>
        <w:fldChar w:fldCharType="begin"/>
      </w:r>
      <w:r>
        <w:instrText xml:space="preserve"> SEQ Table \* ARABIC </w:instrText>
      </w:r>
      <w:r>
        <w:fldChar w:fldCharType="separate"/>
      </w:r>
      <w:r w:rsidR="00DF4D3E">
        <w:rPr>
          <w:noProof/>
        </w:rPr>
        <w:t>6</w:t>
      </w:r>
      <w:r>
        <w:fldChar w:fldCharType="end"/>
      </w:r>
      <w:bookmarkEnd w:id="20"/>
      <w:r w:rsidR="00A760E9">
        <w:t>. Overhead comparison for 2 types of encoding for 3 thresholds signalling.</w:t>
      </w:r>
    </w:p>
    <w:p w14:paraId="572CDF77" w14:textId="07AF81E9" w:rsidR="00B56474" w:rsidRDefault="00B56474" w:rsidP="00B56474">
      <w:pPr>
        <w:pStyle w:val="Heading3"/>
      </w:pPr>
      <w:r>
        <w:t>RB</w:t>
      </w:r>
      <w:r w:rsidR="00364E64">
        <w:t>-level</w:t>
      </w:r>
      <w:r>
        <w:t xml:space="preserve"> offset for PTRS</w:t>
      </w:r>
    </w:p>
    <w:p w14:paraId="434F2372" w14:textId="276FFFC8" w:rsidR="00B56474" w:rsidRDefault="00FC58B2" w:rsidP="00B56474">
      <w:r>
        <w:t xml:space="preserve">RAN1 agreed to support </w:t>
      </w:r>
      <w:r w:rsidR="00B56474">
        <w:t xml:space="preserve">RB-level offset for selecting RBs among the scheduled RBs for mapping PTRS. It was also agreed to implicitly derive the offset from the C-RNTI, but not exactly how to do it. To design </w:t>
      </w:r>
      <w:r>
        <w:t>an implicit</w:t>
      </w:r>
      <w:r w:rsidR="00B56474">
        <w:t xml:space="preserve"> association rule between C-RNTI and RB-level offset we should </w:t>
      </w:r>
      <w:r>
        <w:t>consider</w:t>
      </w:r>
      <w:r w:rsidR="00B56474">
        <w:t xml:space="preserve"> that for different densities the maximum offset is different. Thus, for a frequency density of 1 PTRS subcarrier every 4</w:t>
      </w:r>
      <w:r w:rsidR="00B56474" w:rsidRPr="00B56474">
        <w:rPr>
          <w:vertAlign w:val="superscript"/>
        </w:rPr>
        <w:t>th</w:t>
      </w:r>
      <w:r w:rsidR="00B56474">
        <w:t xml:space="preserve"> P</w:t>
      </w:r>
      <w:r>
        <w:t>RB the maximum value for the RB-</w:t>
      </w:r>
      <w:r w:rsidR="00B56474">
        <w:t>offset is 3, for every 2</w:t>
      </w:r>
      <w:r w:rsidR="00B56474" w:rsidRPr="00B56474">
        <w:rPr>
          <w:vertAlign w:val="superscript"/>
        </w:rPr>
        <w:t>nd</w:t>
      </w:r>
      <w:r w:rsidR="00B56474">
        <w:t xml:space="preserve"> PRB is 1 and for every PRB </w:t>
      </w:r>
      <w:r>
        <w:t>is</w:t>
      </w:r>
      <w:r w:rsidR="00B56474">
        <w:t xml:space="preserve"> 0. </w:t>
      </w:r>
      <w:r w:rsidR="00B45308">
        <w:t>Hence</w:t>
      </w:r>
      <w:r w:rsidR="00B56474">
        <w:t xml:space="preserve">, we propose the following equation to </w:t>
      </w:r>
      <w:r w:rsidR="00B45308">
        <w:t xml:space="preserve">implicitly </w:t>
      </w:r>
      <w:r w:rsidR="00B56474">
        <w:t>derive the RB-level offset from the C-RNTI</w:t>
      </w:r>
      <w:r w:rsidR="00B45308">
        <w:t xml:space="preserve"> (</w:t>
      </w:r>
      <w:r w:rsidR="0029224C">
        <w:t>considering</w:t>
      </w:r>
      <w:r w:rsidR="00B45308">
        <w:t xml:space="preserve"> the frequency density used)</w:t>
      </w:r>
      <w:r w:rsidR="00B56474">
        <w:t>:</w:t>
      </w:r>
    </w:p>
    <w:p w14:paraId="7C532B22" w14:textId="35BF086D" w:rsidR="006951A6" w:rsidRPr="00F706CA" w:rsidRDefault="006951A6" w:rsidP="00F706CA">
      <w:pPr>
        <w:jc w:val="center"/>
        <w:rPr>
          <w:vertAlign w:val="subscript"/>
        </w:rPr>
      </w:pPr>
      <w:r>
        <w:t>RB</w:t>
      </w:r>
      <w:r>
        <w:rPr>
          <w:vertAlign w:val="subscript"/>
        </w:rPr>
        <w:t>offset</w:t>
      </w:r>
      <w:r>
        <w:t xml:space="preserve"> = C-RNTI mod n</w:t>
      </w:r>
      <w:r>
        <w:rPr>
          <w:vertAlign w:val="subscript"/>
        </w:rPr>
        <w:t>PTRS_step</w:t>
      </w:r>
    </w:p>
    <w:p w14:paraId="669FB950" w14:textId="4C3478F4" w:rsidR="00B56474" w:rsidRDefault="00EF59B8" w:rsidP="002E5B7A">
      <w:pPr>
        <w:rPr>
          <w:iCs/>
          <w:lang w:val="en-US"/>
        </w:rPr>
      </w:pPr>
      <w:r>
        <w:t xml:space="preserve">where </w:t>
      </w:r>
      <w:r w:rsidR="006951A6">
        <w:t>n</w:t>
      </w:r>
      <w:r w:rsidR="006951A6">
        <w:rPr>
          <w:vertAlign w:val="subscript"/>
        </w:rPr>
        <w:t xml:space="preserve">PTRS_step </w:t>
      </w:r>
      <w:r w:rsidR="006951A6">
        <w:t xml:space="preserve">=1 </w:t>
      </w:r>
      <w:r>
        <w:rPr>
          <w:iCs/>
          <w:lang w:val="en-US"/>
        </w:rPr>
        <w:t>for freq. density 1,</w:t>
      </w:r>
      <w:r w:rsidR="006951A6" w:rsidRPr="006951A6">
        <w:t xml:space="preserve"> </w:t>
      </w:r>
      <w:r w:rsidR="006951A6">
        <w:t>n</w:t>
      </w:r>
      <w:r w:rsidR="006951A6">
        <w:rPr>
          <w:vertAlign w:val="subscript"/>
        </w:rPr>
        <w:t xml:space="preserve">PTRS_step </w:t>
      </w:r>
      <w:r w:rsidR="006951A6">
        <w:t xml:space="preserve">=2 </w:t>
      </w:r>
      <w:r>
        <w:rPr>
          <w:iCs/>
          <w:lang w:val="en-US"/>
        </w:rPr>
        <w:t>for freq. density ½,  and</w:t>
      </w:r>
      <w:r w:rsidR="006951A6">
        <w:rPr>
          <w:iCs/>
          <w:lang w:val="en-US"/>
        </w:rPr>
        <w:t xml:space="preserve"> </w:t>
      </w:r>
      <w:r w:rsidR="006951A6">
        <w:t>n</w:t>
      </w:r>
      <w:r w:rsidR="006951A6">
        <w:rPr>
          <w:vertAlign w:val="subscript"/>
        </w:rPr>
        <w:t xml:space="preserve">PTRS_step </w:t>
      </w:r>
      <w:r w:rsidR="006951A6">
        <w:t xml:space="preserve">=4 </w:t>
      </w:r>
      <w:r>
        <w:rPr>
          <w:iCs/>
          <w:lang w:val="en-US"/>
        </w:rPr>
        <w:t>for freq. density 1/4.</w:t>
      </w:r>
    </w:p>
    <w:p w14:paraId="7D4DFFDC" w14:textId="06011A64" w:rsidR="00810A3F" w:rsidRDefault="00D23CF9" w:rsidP="00F706CA">
      <w:r>
        <w:t>The association between RB-level offset and C-RNTI is not valid when it comes to broadcast transmissions with PTRS. In this case the RB-level offset must be implicitly derived from a different parameter, as for example the SI-RNTI. Like in the previous case, the association rule for the broadcast case can be set to</w:t>
      </w:r>
      <w:r w:rsidR="0029224C" w:rsidRPr="0029224C">
        <w:t xml:space="preserve"> </w:t>
      </w:r>
      <w:r w:rsidR="0029224C">
        <w:t>RB</w:t>
      </w:r>
      <w:r w:rsidR="0029224C">
        <w:rPr>
          <w:vertAlign w:val="subscript"/>
        </w:rPr>
        <w:t>offset</w:t>
      </w:r>
      <w:r w:rsidR="0029224C">
        <w:t xml:space="preserve"> = SI-RNTI mod n</w:t>
      </w:r>
      <w:r w:rsidR="0029224C">
        <w:rPr>
          <w:vertAlign w:val="subscript"/>
        </w:rPr>
        <w:t>PTRS_step.</w:t>
      </w:r>
    </w:p>
    <w:p w14:paraId="12F1C0B1" w14:textId="25747AA2" w:rsidR="00854E76" w:rsidRDefault="00810A3F" w:rsidP="00F706CA">
      <w:pPr>
        <w:pStyle w:val="Proposal"/>
      </w:pPr>
      <w:bookmarkStart w:id="21" w:name="_Toc498702347"/>
      <w:r>
        <w:t>For broadcast transmissions RB-level offset for PTRS is associated with SI-RNTI.</w:t>
      </w:r>
      <w:bookmarkEnd w:id="21"/>
      <w:r w:rsidR="00854E76" w:rsidRPr="00854E76">
        <w:t xml:space="preserve"> </w:t>
      </w:r>
    </w:p>
    <w:p w14:paraId="00915CE4" w14:textId="7536A22C" w:rsidR="00A16FA2" w:rsidRDefault="00A16FA2" w:rsidP="00F706CA">
      <w:pPr>
        <w:pStyle w:val="Proposal"/>
      </w:pPr>
      <w:bookmarkStart w:id="22" w:name="_Toc498702348"/>
      <w:r>
        <w:t>The implicit relation between RB-level offset for PTRS and RNTI depends on the frequency density and is given by the equation</w:t>
      </w:r>
      <m:oMath>
        <m:r>
          <m:rPr>
            <m:sty m:val="bi"/>
          </m:rPr>
          <w:rPr>
            <w:rFonts w:ascii="Cambria Math" w:hAnsi="Cambria Math" w:cs="Arial"/>
          </w:rPr>
          <m:t xml:space="preserve"> </m:t>
        </m:r>
      </m:oMath>
      <w:r>
        <w:t>RB</w:t>
      </w:r>
      <w:r>
        <w:rPr>
          <w:vertAlign w:val="subscript"/>
        </w:rPr>
        <w:t>offset</w:t>
      </w:r>
      <w:r>
        <w:t xml:space="preserve"> = C-RNTI mod n</w:t>
      </w:r>
      <w:r>
        <w:rPr>
          <w:vertAlign w:val="subscript"/>
        </w:rPr>
        <w:t>PTRS_step</w:t>
      </w:r>
      <w:r>
        <w:t>,</w:t>
      </w:r>
      <w:r>
        <w:rPr>
          <w:vertAlign w:val="subscript"/>
        </w:rPr>
        <w:t xml:space="preserve"> </w:t>
      </w:r>
      <w:r>
        <w:t>where n</w:t>
      </w:r>
      <w:r>
        <w:rPr>
          <w:vertAlign w:val="subscript"/>
        </w:rPr>
        <w:t xml:space="preserve">PTRS_step </w:t>
      </w:r>
      <w:r>
        <w:t>=1/(freq_density).</w:t>
      </w:r>
      <w:bookmarkEnd w:id="22"/>
    </w:p>
    <w:p w14:paraId="51918F72" w14:textId="092A4CD0" w:rsidR="007A321A" w:rsidRDefault="007A321A" w:rsidP="00F706CA">
      <w:pPr>
        <w:pStyle w:val="BodyText"/>
      </w:pPr>
      <w:bookmarkStart w:id="23" w:name="_Toc498695523"/>
      <w:bookmarkStart w:id="24" w:name="_Toc498697152"/>
      <w:bookmarkStart w:id="25" w:name="_Toc498698190"/>
      <w:bookmarkEnd w:id="23"/>
      <w:bookmarkEnd w:id="24"/>
      <w:bookmarkEnd w:id="25"/>
    </w:p>
    <w:p w14:paraId="72CAB9DE" w14:textId="79732B1C" w:rsidR="00364E64" w:rsidRDefault="00364E64" w:rsidP="00364E64">
      <w:pPr>
        <w:pStyle w:val="Heading3"/>
      </w:pPr>
      <w:r>
        <w:t>RE-level offset for PTRS</w:t>
      </w:r>
    </w:p>
    <w:p w14:paraId="71A13726" w14:textId="27421677" w:rsidR="0072663A" w:rsidRDefault="00982379" w:rsidP="0072663A">
      <w:pPr>
        <w:pStyle w:val="BodyText"/>
      </w:pPr>
      <w:r>
        <w:t xml:space="preserve">The RE-level offset indicates to which subcarrier </w:t>
      </w:r>
      <w:r w:rsidR="003D2275">
        <w:t xml:space="preserve">within a PRB </w:t>
      </w:r>
      <w:r w:rsidR="003212B8">
        <w:t xml:space="preserve">the </w:t>
      </w:r>
      <w:r>
        <w:t xml:space="preserve">PTRS is mapped. In the last RAN1 meeting it was </w:t>
      </w:r>
      <w:r w:rsidR="00022AD0">
        <w:t>discussed</w:t>
      </w:r>
      <w:r>
        <w:t xml:space="preserve"> to associate the RE-level offset to one of the following parameters:</w:t>
      </w:r>
    </w:p>
    <w:p w14:paraId="3E73C3BC" w14:textId="127A31E3" w:rsidR="00982379" w:rsidRDefault="00810A3F" w:rsidP="00982379">
      <w:pPr>
        <w:pStyle w:val="BodyText"/>
        <w:numPr>
          <w:ilvl w:val="0"/>
          <w:numId w:val="17"/>
        </w:numPr>
        <w:spacing w:after="0"/>
      </w:pPr>
      <w:r>
        <w:t>Index of the DMRS port associated with the PTRS port</w:t>
      </w:r>
    </w:p>
    <w:p w14:paraId="10200BB2" w14:textId="3C0AA18E" w:rsidR="00982379" w:rsidRDefault="00982379" w:rsidP="00982379">
      <w:pPr>
        <w:pStyle w:val="BodyText"/>
        <w:numPr>
          <w:ilvl w:val="0"/>
          <w:numId w:val="17"/>
        </w:numPr>
        <w:spacing w:after="0"/>
      </w:pPr>
      <w:r>
        <w:t>SCID</w:t>
      </w:r>
    </w:p>
    <w:p w14:paraId="59A88D5A" w14:textId="74D89FC3" w:rsidR="00982379" w:rsidRDefault="00982379" w:rsidP="00F706CA">
      <w:pPr>
        <w:pStyle w:val="BodyText"/>
        <w:numPr>
          <w:ilvl w:val="0"/>
          <w:numId w:val="17"/>
        </w:numPr>
        <w:spacing w:after="0"/>
      </w:pPr>
      <w:r>
        <w:t>Cell ID</w:t>
      </w:r>
    </w:p>
    <w:p w14:paraId="776EC464" w14:textId="3575F4ED" w:rsidR="00D06D6F" w:rsidRDefault="00D06D6F" w:rsidP="00D06D6F">
      <w:pPr>
        <w:pStyle w:val="BodyText"/>
        <w:rPr>
          <w:rFonts w:eastAsia="MS Mincho"/>
        </w:rPr>
      </w:pPr>
      <w:r w:rsidRPr="00891640">
        <w:rPr>
          <w:rFonts w:eastAsia="MS Mincho"/>
        </w:rPr>
        <w:t>Some companies claim</w:t>
      </w:r>
      <w:r>
        <w:rPr>
          <w:rFonts w:eastAsia="MS Mincho"/>
        </w:rPr>
        <w:t xml:space="preserve"> that</w:t>
      </w:r>
      <w:r w:rsidRPr="00891640">
        <w:rPr>
          <w:rFonts w:eastAsia="MS Mincho"/>
        </w:rPr>
        <w:t xml:space="preserve"> </w:t>
      </w:r>
      <w:r>
        <w:rPr>
          <w:rFonts w:eastAsia="MS Mincho"/>
        </w:rPr>
        <w:t xml:space="preserve">if the RE-level </w:t>
      </w:r>
      <w:r w:rsidR="00022AD0">
        <w:rPr>
          <w:rFonts w:eastAsia="MS Mincho"/>
        </w:rPr>
        <w:t>were</w:t>
      </w:r>
      <w:r>
        <w:rPr>
          <w:rFonts w:eastAsia="MS Mincho"/>
        </w:rPr>
        <w:t xml:space="preserve"> associated with the DMRS port index the effect of </w:t>
      </w:r>
      <w:r w:rsidRPr="00891640">
        <w:rPr>
          <w:rFonts w:eastAsia="MS Mincho"/>
        </w:rPr>
        <w:t xml:space="preserve">PTRS to PTRS </w:t>
      </w:r>
      <w:r w:rsidR="003D2275">
        <w:rPr>
          <w:rFonts w:eastAsia="MS Mincho"/>
        </w:rPr>
        <w:t xml:space="preserve">inter-cell </w:t>
      </w:r>
      <w:r w:rsidRPr="00891640">
        <w:rPr>
          <w:rFonts w:eastAsia="MS Mincho"/>
        </w:rPr>
        <w:t>interference</w:t>
      </w:r>
      <w:r w:rsidR="00022AD0">
        <w:rPr>
          <w:rFonts w:eastAsia="MS Mincho"/>
        </w:rPr>
        <w:t>s</w:t>
      </w:r>
      <w:r w:rsidRPr="00891640">
        <w:rPr>
          <w:rFonts w:eastAsia="MS Mincho"/>
        </w:rPr>
        <w:t xml:space="preserve"> </w:t>
      </w:r>
      <w:r>
        <w:rPr>
          <w:rFonts w:eastAsia="MS Mincho"/>
        </w:rPr>
        <w:t xml:space="preserve">could cause several degradations in the performance. </w:t>
      </w:r>
      <w:r w:rsidR="003212B8">
        <w:rPr>
          <w:rFonts w:eastAsia="MS Mincho"/>
        </w:rPr>
        <w:t xml:space="preserve">It was </w:t>
      </w:r>
      <w:r>
        <w:rPr>
          <w:rFonts w:eastAsia="MS Mincho"/>
        </w:rPr>
        <w:t>suggest</w:t>
      </w:r>
      <w:r w:rsidR="003212B8">
        <w:rPr>
          <w:rFonts w:eastAsia="MS Mincho"/>
        </w:rPr>
        <w:t>ed</w:t>
      </w:r>
      <w:r>
        <w:rPr>
          <w:rFonts w:eastAsia="MS Mincho"/>
        </w:rPr>
        <w:t xml:space="preserve"> to avoid this degradation by randomization of the PTRS mapping betwe</w:t>
      </w:r>
      <w:r w:rsidR="003D2275">
        <w:rPr>
          <w:rFonts w:eastAsia="MS Mincho"/>
        </w:rPr>
        <w:t>en c</w:t>
      </w:r>
      <w:r>
        <w:rPr>
          <w:rFonts w:eastAsia="MS Mincho"/>
        </w:rPr>
        <w:t xml:space="preserve">ells by associating the RE-level offset to the SCID or Cell ID. </w:t>
      </w:r>
    </w:p>
    <w:p w14:paraId="41C76063" w14:textId="45429517" w:rsidR="009D1F11" w:rsidRDefault="00D06D6F" w:rsidP="00D06D6F">
      <w:pPr>
        <w:pStyle w:val="BodyText"/>
        <w:rPr>
          <w:rFonts w:eastAsia="MS Mincho"/>
        </w:rPr>
      </w:pPr>
      <w:r w:rsidRPr="00891640">
        <w:rPr>
          <w:rFonts w:eastAsia="MS Mincho"/>
        </w:rPr>
        <w:t xml:space="preserve">However, </w:t>
      </w:r>
      <w:r w:rsidRPr="00565404">
        <w:rPr>
          <w:rFonts w:eastAsia="MS Mincho"/>
        </w:rPr>
        <w:t>in</w:t>
      </w:r>
      <w:r w:rsidR="008112E8" w:rsidRPr="00565404">
        <w:rPr>
          <w:rFonts w:eastAsia="MS Mincho"/>
        </w:rPr>
        <w:t xml:space="preserve"> </w:t>
      </w:r>
      <w:r w:rsidR="00565404" w:rsidRPr="00565404">
        <w:rPr>
          <w:rFonts w:eastAsia="MS Mincho"/>
        </w:rPr>
        <w:fldChar w:fldCharType="begin"/>
      </w:r>
      <w:r w:rsidR="00565404" w:rsidRPr="00565404">
        <w:rPr>
          <w:rFonts w:eastAsia="MS Mincho"/>
        </w:rPr>
        <w:instrText xml:space="preserve"> REF _Ref498168922 \h  \* MERGEFORMAT </w:instrText>
      </w:r>
      <w:r w:rsidR="00565404" w:rsidRPr="00565404">
        <w:rPr>
          <w:rFonts w:eastAsia="MS Mincho"/>
        </w:rPr>
      </w:r>
      <w:r w:rsidR="00565404" w:rsidRPr="00565404">
        <w:rPr>
          <w:rFonts w:eastAsia="MS Mincho"/>
        </w:rPr>
        <w:fldChar w:fldCharType="separate"/>
      </w:r>
      <w:r w:rsidR="00DF4D3E" w:rsidRPr="0036514D">
        <w:t>[</w:t>
      </w:r>
      <w:r w:rsidR="00DF4D3E" w:rsidRPr="00DF4D3E">
        <w:rPr>
          <w:noProof/>
        </w:rPr>
        <w:t>1</w:t>
      </w:r>
      <w:r w:rsidR="00565404" w:rsidRPr="00565404">
        <w:rPr>
          <w:rFonts w:eastAsia="MS Mincho"/>
        </w:rPr>
        <w:fldChar w:fldCharType="end"/>
      </w:r>
      <w:r w:rsidR="00565404" w:rsidRPr="00565404">
        <w:rPr>
          <w:rFonts w:eastAsia="MS Mincho"/>
        </w:rPr>
        <w:t>]</w:t>
      </w:r>
      <w:r w:rsidR="008112E8">
        <w:rPr>
          <w:rFonts w:eastAsia="MS Mincho"/>
        </w:rPr>
        <w:t xml:space="preserve"> </w:t>
      </w:r>
      <w:r>
        <w:rPr>
          <w:rFonts w:eastAsia="MS Mincho"/>
        </w:rPr>
        <w:t xml:space="preserve">we presented evaluation results showing that PTRS to PTRS interference for neighbouring cells offers better performance than PDSCH to PTRS interference (when using the agreed </w:t>
      </w:r>
      <w:r w:rsidR="003212B8">
        <w:rPr>
          <w:rFonts w:eastAsia="MS Mincho"/>
        </w:rPr>
        <w:t xml:space="preserve">constant modulation symbol </w:t>
      </w:r>
      <w:r>
        <w:rPr>
          <w:rFonts w:eastAsia="MS Mincho"/>
        </w:rPr>
        <w:t xml:space="preserve">sequence for PTRS in CP-OFDM). </w:t>
      </w:r>
      <w:r w:rsidR="003D2275">
        <w:rPr>
          <w:rFonts w:eastAsia="MS Mincho"/>
        </w:rPr>
        <w:t>Also</w:t>
      </w:r>
      <w:r>
        <w:rPr>
          <w:rFonts w:eastAsia="MS Mincho"/>
        </w:rPr>
        <w:t xml:space="preserve">, in Appendix 5.1 in </w:t>
      </w:r>
      <w:r>
        <w:rPr>
          <w:rFonts w:eastAsia="MS Mincho"/>
        </w:rPr>
        <w:fldChar w:fldCharType="begin"/>
      </w:r>
      <w:r>
        <w:rPr>
          <w:rFonts w:eastAsia="MS Mincho"/>
        </w:rPr>
        <w:instrText xml:space="preserve"> REF _Ref494476898 \h </w:instrText>
      </w:r>
      <w:r>
        <w:rPr>
          <w:rFonts w:eastAsia="MS Mincho"/>
        </w:rPr>
      </w:r>
      <w:r>
        <w:rPr>
          <w:rFonts w:eastAsia="MS Mincho"/>
        </w:rPr>
        <w:fldChar w:fldCharType="separate"/>
      </w:r>
      <w:r w:rsidR="00DF4D3E" w:rsidRPr="00CA4461">
        <w:t>[</w:t>
      </w:r>
      <w:r w:rsidR="00DF4D3E">
        <w:rPr>
          <w:noProof/>
        </w:rPr>
        <w:t>3</w:t>
      </w:r>
      <w:r>
        <w:rPr>
          <w:rFonts w:eastAsia="MS Mincho"/>
        </w:rPr>
        <w:fldChar w:fldCharType="end"/>
      </w:r>
      <w:r>
        <w:rPr>
          <w:rFonts w:eastAsia="MS Mincho"/>
        </w:rPr>
        <w:t xml:space="preserve">] we presented the derivations that support this argument. </w:t>
      </w:r>
    </w:p>
    <w:p w14:paraId="06F42FB7" w14:textId="273ABAA6" w:rsidR="009D1F11" w:rsidRDefault="009D1F11" w:rsidP="009D1F11">
      <w:pPr>
        <w:pStyle w:val="BodyText"/>
        <w:rPr>
          <w:rFonts w:eastAsia="MS Mincho"/>
          <w:lang w:eastAsia="ja-JP"/>
        </w:rPr>
      </w:pPr>
      <w:r>
        <w:rPr>
          <w:lang w:val="en-US"/>
        </w:rPr>
        <w:t>Moreover, PTRS mapping is closely related with the multiplexing of PTRS and CSI-RS</w:t>
      </w:r>
      <w:r>
        <w:rPr>
          <w:rFonts w:eastAsia="MS Mincho"/>
          <w:lang w:eastAsia="ja-JP"/>
        </w:rPr>
        <w:t>. In the cases in which CSI-RS and PTRS are FDM</w:t>
      </w:r>
      <w:r w:rsidR="00022AD0">
        <w:rPr>
          <w:rFonts w:eastAsia="MS Mincho"/>
          <w:lang w:eastAsia="ja-JP"/>
        </w:rPr>
        <w:t>ed</w:t>
      </w:r>
      <w:r>
        <w:rPr>
          <w:rFonts w:eastAsia="MS Mincho"/>
          <w:lang w:eastAsia="ja-JP"/>
        </w:rPr>
        <w:t xml:space="preserve">, CSI-RS </w:t>
      </w:r>
      <w:r w:rsidR="00022AD0">
        <w:rPr>
          <w:rFonts w:eastAsia="MS Mincho"/>
          <w:lang w:eastAsia="ja-JP"/>
        </w:rPr>
        <w:t>resources</w:t>
      </w:r>
      <w:r>
        <w:rPr>
          <w:rFonts w:eastAsia="MS Mincho"/>
          <w:lang w:eastAsia="ja-JP"/>
        </w:rPr>
        <w:t xml:space="preserve"> </w:t>
      </w:r>
      <w:r w:rsidR="003A26C7">
        <w:rPr>
          <w:rFonts w:eastAsia="MS Mincho"/>
          <w:lang w:eastAsia="ja-JP"/>
        </w:rPr>
        <w:t>can’t be mapped to</w:t>
      </w:r>
      <w:r>
        <w:rPr>
          <w:rFonts w:eastAsia="MS Mincho"/>
          <w:lang w:eastAsia="ja-JP"/>
        </w:rPr>
        <w:t xml:space="preserve"> subcarriers in which PTRS is mapped. </w:t>
      </w:r>
      <w:r>
        <w:rPr>
          <w:lang w:val="en-US"/>
        </w:rPr>
        <w:t xml:space="preserve">It has been already agreed that CSI-RS </w:t>
      </w:r>
      <w:r w:rsidR="00AE5B8D">
        <w:rPr>
          <w:lang w:val="en-US"/>
        </w:rPr>
        <w:t xml:space="preserve">resources </w:t>
      </w:r>
      <w:r w:rsidR="002B1A1F">
        <w:rPr>
          <w:lang w:val="en-US"/>
        </w:rPr>
        <w:t>with</w:t>
      </w:r>
      <w:r w:rsidR="00AE5B8D">
        <w:rPr>
          <w:lang w:val="en-US"/>
        </w:rPr>
        <w:t xml:space="preserve"> more than 1 port </w:t>
      </w:r>
      <w:r>
        <w:rPr>
          <w:lang w:val="en-US"/>
        </w:rPr>
        <w:t xml:space="preserve">use in all cases </w:t>
      </w:r>
      <w:r w:rsidRPr="006B4E56">
        <w:rPr>
          <w:rFonts w:eastAsia="MS Mincho"/>
          <w:lang w:eastAsia="ja-JP"/>
        </w:rPr>
        <w:t>FD2</w:t>
      </w:r>
      <w:r>
        <w:rPr>
          <w:rFonts w:eastAsia="MS Mincho"/>
          <w:lang w:eastAsia="ja-JP"/>
        </w:rPr>
        <w:t xml:space="preserve">, and so each CSI-RS port includes </w:t>
      </w:r>
      <w:r>
        <w:rPr>
          <w:rFonts w:eastAsia="MS Mincho"/>
          <w:lang w:eastAsia="ja-JP"/>
        </w:rPr>
        <w:lastRenderedPageBreak/>
        <w:t>2 adjacent CSI-RS RE in the frequency domain. This fact produces that a RE-l</w:t>
      </w:r>
      <w:r w:rsidR="003D2275">
        <w:rPr>
          <w:rFonts w:eastAsia="MS Mincho"/>
          <w:lang w:eastAsia="ja-JP"/>
        </w:rPr>
        <w:t>evel offset associated with SCID</w:t>
      </w:r>
      <w:r>
        <w:rPr>
          <w:rFonts w:eastAsia="MS Mincho"/>
          <w:lang w:eastAsia="ja-JP"/>
        </w:rPr>
        <w:t xml:space="preserve"> or Cell ID could lead to a low number of available RE for CSI-RS</w:t>
      </w:r>
      <w:r w:rsidR="002B1A1F">
        <w:rPr>
          <w:rFonts w:eastAsia="MS Mincho"/>
          <w:lang w:eastAsia="ja-JP"/>
        </w:rPr>
        <w:t xml:space="preserve"> resources</w:t>
      </w:r>
      <w:r>
        <w:rPr>
          <w:rFonts w:eastAsia="MS Mincho"/>
          <w:lang w:eastAsia="ja-JP"/>
        </w:rPr>
        <w:t xml:space="preserve"> in some cases, as shown in </w:t>
      </w:r>
      <w:r>
        <w:rPr>
          <w:rFonts w:eastAsia="MS Mincho"/>
          <w:lang w:eastAsia="ja-JP"/>
        </w:rPr>
        <w:fldChar w:fldCharType="begin"/>
      </w:r>
      <w:r>
        <w:rPr>
          <w:rFonts w:eastAsia="MS Mincho"/>
          <w:lang w:eastAsia="ja-JP"/>
        </w:rPr>
        <w:instrText xml:space="preserve"> REF _Ref492651029 \h </w:instrText>
      </w:r>
      <w:r>
        <w:rPr>
          <w:rFonts w:eastAsia="MS Mincho"/>
          <w:lang w:eastAsia="ja-JP"/>
        </w:rPr>
      </w:r>
      <w:r>
        <w:rPr>
          <w:rFonts w:eastAsia="MS Mincho"/>
          <w:lang w:eastAsia="ja-JP"/>
        </w:rPr>
        <w:fldChar w:fldCharType="separate"/>
      </w:r>
      <w:r w:rsidR="00DF4D3E">
        <w:t xml:space="preserve">Figure </w:t>
      </w:r>
      <w:r w:rsidR="00DF4D3E">
        <w:rPr>
          <w:noProof/>
        </w:rPr>
        <w:t>1</w:t>
      </w:r>
      <w:r>
        <w:rPr>
          <w:rFonts w:eastAsia="MS Mincho"/>
          <w:lang w:eastAsia="ja-JP"/>
        </w:rPr>
        <w:fldChar w:fldCharType="end"/>
      </w:r>
      <w:r>
        <w:rPr>
          <w:rFonts w:eastAsia="MS Mincho"/>
          <w:lang w:eastAsia="ja-JP"/>
        </w:rPr>
        <w:t xml:space="preserve">. </w:t>
      </w:r>
    </w:p>
    <w:p w14:paraId="4AA316CC" w14:textId="77777777" w:rsidR="00A33BAA" w:rsidRDefault="00A33BAA" w:rsidP="009D1F11">
      <w:pPr>
        <w:pStyle w:val="BodyText"/>
        <w:rPr>
          <w:rFonts w:eastAsia="MS Mincho"/>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A33BAA" w:rsidRPr="00CB3A77" w14:paraId="47BFFAFA" w14:textId="77777777" w:rsidTr="006E173C">
        <w:tc>
          <w:tcPr>
            <w:tcW w:w="4750" w:type="dxa"/>
          </w:tcPr>
          <w:p w14:paraId="56DE4E8C" w14:textId="77777777" w:rsidR="00A33BAA" w:rsidRDefault="00A33BAA" w:rsidP="006E173C">
            <w:pPr>
              <w:jc w:val="center"/>
              <w:rPr>
                <w:lang w:val="es-ES"/>
              </w:rPr>
            </w:pPr>
            <w:r>
              <w:rPr>
                <w:noProof/>
                <w:lang w:val="sv-SE" w:eastAsia="sv-SE"/>
              </w:rPr>
              <w:drawing>
                <wp:inline distT="0" distB="0" distL="0" distR="0" wp14:anchorId="0BEAFB73" wp14:editId="50BD1D81">
                  <wp:extent cx="2000124" cy="1260000"/>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124" cy="1260000"/>
                          </a:xfrm>
                          <a:prstGeom prst="rect">
                            <a:avLst/>
                          </a:prstGeom>
                          <a:noFill/>
                        </pic:spPr>
                      </pic:pic>
                    </a:graphicData>
                  </a:graphic>
                </wp:inline>
              </w:drawing>
            </w:r>
          </w:p>
          <w:p w14:paraId="29783D22" w14:textId="77777777" w:rsidR="00A33BAA" w:rsidRPr="00CB3A77" w:rsidRDefault="00A33BAA" w:rsidP="006E173C">
            <w:pPr>
              <w:jc w:val="center"/>
              <w:rPr>
                <w:lang w:val="en-US"/>
              </w:rPr>
            </w:pPr>
            <w:r w:rsidRPr="00C33B6B">
              <w:rPr>
                <w:b/>
              </w:rPr>
              <w:t xml:space="preserve">a) </w:t>
            </w:r>
            <w:r>
              <w:rPr>
                <w:b/>
              </w:rPr>
              <w:t>RE-level offset associated with DM-RS port index</w:t>
            </w:r>
          </w:p>
        </w:tc>
        <w:tc>
          <w:tcPr>
            <w:tcW w:w="4750" w:type="dxa"/>
          </w:tcPr>
          <w:p w14:paraId="04CE06E4" w14:textId="77777777" w:rsidR="00A33BAA" w:rsidRDefault="00A33BAA" w:rsidP="006E173C">
            <w:pPr>
              <w:jc w:val="center"/>
              <w:rPr>
                <w:lang w:val="en-US"/>
              </w:rPr>
            </w:pPr>
            <w:r>
              <w:rPr>
                <w:noProof/>
                <w:lang w:val="sv-SE" w:eastAsia="sv-SE"/>
              </w:rPr>
              <w:drawing>
                <wp:inline distT="0" distB="0" distL="0" distR="0" wp14:anchorId="0221B695" wp14:editId="62662800">
                  <wp:extent cx="2005132" cy="1260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5132" cy="1260000"/>
                          </a:xfrm>
                          <a:prstGeom prst="rect">
                            <a:avLst/>
                          </a:prstGeom>
                          <a:noFill/>
                        </pic:spPr>
                      </pic:pic>
                    </a:graphicData>
                  </a:graphic>
                </wp:inline>
              </w:drawing>
            </w:r>
          </w:p>
          <w:p w14:paraId="6EEAFB84" w14:textId="77777777" w:rsidR="00A33BAA" w:rsidRPr="00CB3A77" w:rsidRDefault="00A33BAA" w:rsidP="006E173C">
            <w:pPr>
              <w:keepNext/>
              <w:jc w:val="center"/>
              <w:rPr>
                <w:lang w:val="en-US"/>
              </w:rPr>
            </w:pPr>
            <w:r>
              <w:rPr>
                <w:b/>
              </w:rPr>
              <w:t>b</w:t>
            </w:r>
            <w:r w:rsidRPr="00C33B6B">
              <w:rPr>
                <w:b/>
              </w:rPr>
              <w:t xml:space="preserve">) </w:t>
            </w:r>
            <w:r>
              <w:rPr>
                <w:b/>
              </w:rPr>
              <w:t>RE-level offset associated with SCID/Cell ID</w:t>
            </w:r>
          </w:p>
        </w:tc>
      </w:tr>
    </w:tbl>
    <w:p w14:paraId="1FA3F9FB" w14:textId="75F5B0E0" w:rsidR="00A33BAA" w:rsidRPr="00A33BAA" w:rsidRDefault="00A33BAA" w:rsidP="00A33BAA">
      <w:pPr>
        <w:pStyle w:val="Caption"/>
        <w:rPr>
          <w:rFonts w:eastAsia="MS Mincho"/>
          <w:lang w:val="en-US" w:eastAsia="ja-JP"/>
        </w:rPr>
      </w:pPr>
      <w:bookmarkStart w:id="26" w:name="_Ref492651029"/>
      <w:r>
        <w:t xml:space="preserve">Figure </w:t>
      </w:r>
      <w:r>
        <w:fldChar w:fldCharType="begin"/>
      </w:r>
      <w:r>
        <w:instrText xml:space="preserve"> SEQ Figure \* ARABIC </w:instrText>
      </w:r>
      <w:r>
        <w:fldChar w:fldCharType="separate"/>
      </w:r>
      <w:r w:rsidR="00DF4D3E">
        <w:rPr>
          <w:noProof/>
        </w:rPr>
        <w:t>1</w:t>
      </w:r>
      <w:r>
        <w:fldChar w:fldCharType="end"/>
      </w:r>
      <w:bookmarkEnd w:id="26"/>
      <w:r>
        <w:t>. Example of PTRS fixed and configurable mapping and the available CSI-RS ports.</w:t>
      </w:r>
    </w:p>
    <w:p w14:paraId="3A3AA867" w14:textId="30F5A7B4" w:rsidR="009D1F11" w:rsidRDefault="003A26C7" w:rsidP="009D1F11">
      <w:pPr>
        <w:pStyle w:val="BodyText"/>
        <w:rPr>
          <w:rFonts w:eastAsia="MS Mincho"/>
        </w:rPr>
      </w:pPr>
      <w:r>
        <w:rPr>
          <w:rFonts w:eastAsia="MS Mincho"/>
        </w:rPr>
        <w:t>In conclusion</w:t>
      </w:r>
      <w:r w:rsidR="009D1F11">
        <w:rPr>
          <w:rFonts w:eastAsia="MS Mincho"/>
        </w:rPr>
        <w:t xml:space="preserve">, we believe that the best option for PTRS mapping is to associate the RE-level offset with the </w:t>
      </w:r>
      <w:r w:rsidR="002B1A1F">
        <w:rPr>
          <w:rFonts w:eastAsia="MS Mincho"/>
        </w:rPr>
        <w:t>index of the DMRS port associated with the PTRS port</w:t>
      </w:r>
      <w:r w:rsidR="00A55B8E">
        <w:rPr>
          <w:rFonts w:eastAsia="MS Mincho"/>
        </w:rPr>
        <w:t>,</w:t>
      </w:r>
      <w:r w:rsidR="005B20AF">
        <w:rPr>
          <w:rFonts w:eastAsia="MS Mincho"/>
        </w:rPr>
        <w:t xml:space="preserve"> because of its lower degradation due to inter-cell interference and its good properties for FDM with CSI-RS</w:t>
      </w:r>
      <w:r w:rsidR="009D1F11">
        <w:rPr>
          <w:rFonts w:eastAsia="MS Mincho"/>
        </w:rPr>
        <w:t xml:space="preserve">. </w:t>
      </w:r>
      <w:r w:rsidR="00A33BAA">
        <w:rPr>
          <w:rFonts w:eastAsia="MS Mincho"/>
        </w:rPr>
        <w:t xml:space="preserve">In </w:t>
      </w:r>
      <w:r w:rsidR="00A33BAA">
        <w:rPr>
          <w:rFonts w:eastAsia="MS Mincho"/>
        </w:rPr>
        <w:fldChar w:fldCharType="begin"/>
      </w:r>
      <w:r w:rsidR="00A33BAA">
        <w:rPr>
          <w:rFonts w:eastAsia="MS Mincho"/>
        </w:rPr>
        <w:instrText xml:space="preserve"> REF _Ref498098102 \h </w:instrText>
      </w:r>
      <w:r w:rsidR="00A33BAA">
        <w:rPr>
          <w:rFonts w:eastAsia="MS Mincho"/>
        </w:rPr>
      </w:r>
      <w:r w:rsidR="00A33BAA">
        <w:rPr>
          <w:rFonts w:eastAsia="MS Mincho"/>
        </w:rPr>
        <w:fldChar w:fldCharType="separate"/>
      </w:r>
      <w:r w:rsidR="00DF4D3E">
        <w:t xml:space="preserve">Table </w:t>
      </w:r>
      <w:r w:rsidR="00DF4D3E">
        <w:rPr>
          <w:noProof/>
        </w:rPr>
        <w:t>7</w:t>
      </w:r>
      <w:r w:rsidR="00A33BAA">
        <w:rPr>
          <w:rFonts w:eastAsia="MS Mincho"/>
        </w:rPr>
        <w:fldChar w:fldCharType="end"/>
      </w:r>
      <w:r w:rsidR="00A33BAA">
        <w:rPr>
          <w:rFonts w:eastAsia="MS Mincho"/>
        </w:rPr>
        <w:t xml:space="preserve"> </w:t>
      </w:r>
      <w:r w:rsidR="00475DD4">
        <w:rPr>
          <w:rFonts w:eastAsia="MS Mincho"/>
        </w:rPr>
        <w:t xml:space="preserve">and </w:t>
      </w:r>
      <w:r w:rsidR="00475DD4">
        <w:rPr>
          <w:rFonts w:eastAsia="MS Mincho"/>
        </w:rPr>
        <w:fldChar w:fldCharType="begin"/>
      </w:r>
      <w:r w:rsidR="00475DD4">
        <w:rPr>
          <w:rFonts w:eastAsia="MS Mincho"/>
        </w:rPr>
        <w:instrText xml:space="preserve"> REF _Ref498098104 \h </w:instrText>
      </w:r>
      <w:r w:rsidR="00475DD4">
        <w:rPr>
          <w:rFonts w:eastAsia="MS Mincho"/>
        </w:rPr>
      </w:r>
      <w:r w:rsidR="00475DD4">
        <w:rPr>
          <w:rFonts w:eastAsia="MS Mincho"/>
        </w:rPr>
        <w:fldChar w:fldCharType="separate"/>
      </w:r>
      <w:r w:rsidR="00DF4D3E">
        <w:t xml:space="preserve">Table </w:t>
      </w:r>
      <w:r w:rsidR="00DF4D3E">
        <w:rPr>
          <w:noProof/>
        </w:rPr>
        <w:t>8</w:t>
      </w:r>
      <w:r w:rsidR="00475DD4">
        <w:rPr>
          <w:rFonts w:eastAsia="MS Mincho"/>
        </w:rPr>
        <w:fldChar w:fldCharType="end"/>
      </w:r>
      <w:r w:rsidR="00475DD4">
        <w:rPr>
          <w:rFonts w:eastAsia="MS Mincho"/>
        </w:rPr>
        <w:t xml:space="preserve"> </w:t>
      </w:r>
      <w:r w:rsidR="00A33BAA">
        <w:rPr>
          <w:rFonts w:eastAsia="MS Mincho"/>
        </w:rPr>
        <w:t>we show the proposed RE-level offset associated to each DMRS port index for DMRS type 1 and 2.</w:t>
      </w:r>
    </w:p>
    <w:p w14:paraId="710F9212" w14:textId="71174BEB" w:rsidR="00631EF2" w:rsidRDefault="00631EF2" w:rsidP="00F706CA">
      <w:pPr>
        <w:pStyle w:val="Proposal"/>
        <w:rPr>
          <w:rFonts w:eastAsia="MS Mincho"/>
        </w:rPr>
      </w:pPr>
      <w:bookmarkStart w:id="27" w:name="_Toc498702349"/>
      <w:r w:rsidRPr="00967B3D">
        <w:rPr>
          <w:rFonts w:eastAsia="MS Mincho"/>
        </w:rPr>
        <w:t>Support implicit association of the RE-level offset with the index of the DMRS port that is associated with the PTRS port</w:t>
      </w:r>
      <w:r>
        <w:rPr>
          <w:rFonts w:eastAsia="MS Mincho"/>
        </w:rPr>
        <w:t>.</w:t>
      </w:r>
      <w:bookmarkEnd w:id="27"/>
    </w:p>
    <w:p w14:paraId="25C86D22" w14:textId="25D119FE" w:rsidR="00631EF2" w:rsidRDefault="00631EF2" w:rsidP="00F706CA">
      <w:pPr>
        <w:pStyle w:val="Proposal"/>
        <w:rPr>
          <w:rFonts w:eastAsia="MS Mincho"/>
        </w:rPr>
      </w:pPr>
      <w:bookmarkStart w:id="28" w:name="_Toc498702350"/>
      <w:r w:rsidRPr="00967B3D">
        <w:t xml:space="preserve">Adopt </w:t>
      </w:r>
      <w:r w:rsidRPr="00967B3D">
        <w:fldChar w:fldCharType="begin"/>
      </w:r>
      <w:r w:rsidRPr="00967B3D">
        <w:instrText xml:space="preserve"> REF _Ref498098102 \h </w:instrText>
      </w:r>
      <w:r>
        <w:instrText xml:space="preserve"> \* MERGEFORMAT </w:instrText>
      </w:r>
      <w:r w:rsidRPr="00967B3D">
        <w:fldChar w:fldCharType="separate"/>
      </w:r>
      <w:r w:rsidR="00DF4D3E">
        <w:t xml:space="preserve">Table </w:t>
      </w:r>
      <w:r w:rsidR="00DF4D3E">
        <w:rPr>
          <w:noProof/>
        </w:rPr>
        <w:t>7</w:t>
      </w:r>
      <w:r w:rsidRPr="00967B3D">
        <w:fldChar w:fldCharType="end"/>
      </w:r>
      <w:r w:rsidRPr="00967B3D">
        <w:t xml:space="preserve"> and </w:t>
      </w:r>
      <w:r w:rsidRPr="00967B3D">
        <w:fldChar w:fldCharType="begin"/>
      </w:r>
      <w:r w:rsidRPr="00967B3D">
        <w:instrText xml:space="preserve"> REF _Ref498098104 \h </w:instrText>
      </w:r>
      <w:r>
        <w:instrText xml:space="preserve"> \* MERGEFORMAT </w:instrText>
      </w:r>
      <w:r w:rsidRPr="00967B3D">
        <w:fldChar w:fldCharType="separate"/>
      </w:r>
      <w:r w:rsidR="00DF4D3E">
        <w:t xml:space="preserve">Table </w:t>
      </w:r>
      <w:r w:rsidR="00DF4D3E">
        <w:rPr>
          <w:noProof/>
        </w:rPr>
        <w:t>8</w:t>
      </w:r>
      <w:r w:rsidRPr="00967B3D">
        <w:fldChar w:fldCharType="end"/>
      </w:r>
      <w:r w:rsidRPr="00967B3D">
        <w:t xml:space="preserve"> for deriving the </w:t>
      </w:r>
      <w:r w:rsidRPr="00967B3D">
        <w:rPr>
          <w:rFonts w:eastAsia="MS Mincho"/>
        </w:rPr>
        <w:t>RE-level offset for one PTRS port</w:t>
      </w:r>
      <w:r>
        <w:rPr>
          <w:rFonts w:eastAsia="MS Mincho"/>
        </w:rPr>
        <w:t xml:space="preserve"> based in its associated DMRS port index (for DMRS type 1 and 2).</w:t>
      </w:r>
      <w:bookmarkEnd w:id="28"/>
    </w:p>
    <w:p w14:paraId="55FC3F20" w14:textId="65FA284D" w:rsidR="00A33BAA" w:rsidRPr="00F706CA" w:rsidRDefault="00A33BAA" w:rsidP="00F706CA">
      <w:pPr>
        <w:pStyle w:val="BodyText"/>
      </w:pPr>
      <w:bookmarkStart w:id="29" w:name="_Toc498698298"/>
      <w:bookmarkEnd w:id="29"/>
    </w:p>
    <w:tbl>
      <w:tblPr>
        <w:tblW w:w="6743" w:type="dxa"/>
        <w:jc w:val="center"/>
        <w:tblCellMar>
          <w:left w:w="0" w:type="dxa"/>
          <w:right w:w="0" w:type="dxa"/>
        </w:tblCellMar>
        <w:tblLook w:val="0620" w:firstRow="1" w:lastRow="0" w:firstColumn="0" w:lastColumn="0" w:noHBand="1" w:noVBand="1"/>
      </w:tblPr>
      <w:tblGrid>
        <w:gridCol w:w="1247"/>
        <w:gridCol w:w="688"/>
        <w:gridCol w:w="688"/>
        <w:gridCol w:w="688"/>
        <w:gridCol w:w="688"/>
        <w:gridCol w:w="686"/>
        <w:gridCol w:w="686"/>
        <w:gridCol w:w="686"/>
        <w:gridCol w:w="686"/>
      </w:tblGrid>
      <w:tr w:rsidR="00475DD4" w:rsidRPr="002116C8" w14:paraId="1E45217F" w14:textId="6DBBB708" w:rsidTr="00475DD4">
        <w:trPr>
          <w:jc w:val="center"/>
        </w:trPr>
        <w:tc>
          <w:tcPr>
            <w:tcW w:w="1247"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D1A5624" w14:textId="48E8F6E7" w:rsidR="00475DD4" w:rsidRPr="00F706CA" w:rsidRDefault="00475DD4" w:rsidP="00475DD4">
            <w:pPr>
              <w:pStyle w:val="BodyText"/>
              <w:spacing w:after="0"/>
              <w:jc w:val="center"/>
              <w:rPr>
                <w:rFonts w:eastAsia="MS Mincho"/>
                <w:sz w:val="16"/>
                <w:lang w:val="sv-SE"/>
              </w:rPr>
            </w:pPr>
            <w:r w:rsidRPr="00F706CA">
              <w:rPr>
                <w:rFonts w:eastAsia="MS Mincho"/>
                <w:b/>
                <w:bCs/>
                <w:sz w:val="16"/>
                <w:lang w:val="sv-SE"/>
              </w:rPr>
              <w:t>DMRS port</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67A681" w14:textId="2C54C918" w:rsidR="00475DD4" w:rsidRPr="00F706CA" w:rsidRDefault="00475DD4" w:rsidP="00475DD4">
            <w:pPr>
              <w:pStyle w:val="BodyText"/>
              <w:spacing w:after="0"/>
              <w:jc w:val="center"/>
              <w:rPr>
                <w:rFonts w:eastAsia="MS Mincho"/>
                <w:sz w:val="16"/>
                <w:lang w:val="sv-SE"/>
              </w:rPr>
            </w:pPr>
            <w:r w:rsidRPr="00F706CA">
              <w:rPr>
                <w:rFonts w:eastAsia="MS Mincho"/>
                <w:b/>
                <w:bCs/>
                <w:sz w:val="16"/>
                <w:lang w:val="en-US"/>
              </w:rPr>
              <w:t>1000</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16B6D6A" w14:textId="4BB37B01" w:rsidR="00475DD4" w:rsidRPr="00F706CA" w:rsidRDefault="00475DD4" w:rsidP="00475DD4">
            <w:pPr>
              <w:pStyle w:val="BodyText"/>
              <w:spacing w:after="0"/>
              <w:jc w:val="center"/>
              <w:rPr>
                <w:rFonts w:eastAsia="MS Mincho"/>
                <w:sz w:val="16"/>
                <w:lang w:val="sv-SE"/>
              </w:rPr>
            </w:pPr>
            <w:r w:rsidRPr="00F706CA">
              <w:rPr>
                <w:rFonts w:eastAsia="MS Mincho"/>
                <w:b/>
                <w:bCs/>
                <w:sz w:val="16"/>
                <w:lang w:val="en-US"/>
              </w:rPr>
              <w:t>1001</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517172" w14:textId="3F82B4AC" w:rsidR="00475DD4" w:rsidRPr="00F706CA" w:rsidRDefault="00475DD4" w:rsidP="00475DD4">
            <w:pPr>
              <w:pStyle w:val="BodyText"/>
              <w:spacing w:after="0"/>
              <w:jc w:val="center"/>
              <w:rPr>
                <w:rFonts w:eastAsia="MS Mincho"/>
                <w:sz w:val="16"/>
                <w:lang w:val="sv-SE"/>
              </w:rPr>
            </w:pPr>
            <w:r w:rsidRPr="00F706CA">
              <w:rPr>
                <w:rFonts w:eastAsia="MS Mincho"/>
                <w:b/>
                <w:bCs/>
                <w:sz w:val="16"/>
                <w:lang w:val="en-US"/>
              </w:rPr>
              <w:t>1002</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C79F8A7" w14:textId="145A0620" w:rsidR="00475DD4" w:rsidRPr="00F706CA" w:rsidRDefault="00475DD4" w:rsidP="00475DD4">
            <w:pPr>
              <w:pStyle w:val="BodyText"/>
              <w:spacing w:after="0"/>
              <w:jc w:val="center"/>
              <w:rPr>
                <w:rFonts w:eastAsia="MS Mincho"/>
                <w:sz w:val="16"/>
                <w:lang w:val="sv-SE"/>
              </w:rPr>
            </w:pPr>
            <w:r w:rsidRPr="00F706CA">
              <w:rPr>
                <w:rFonts w:eastAsia="MS Mincho"/>
                <w:b/>
                <w:bCs/>
                <w:sz w:val="16"/>
                <w:lang w:val="en-US"/>
              </w:rPr>
              <w:t>1003</w:t>
            </w:r>
          </w:p>
        </w:tc>
        <w:tc>
          <w:tcPr>
            <w:tcW w:w="686" w:type="dxa"/>
            <w:tcBorders>
              <w:top w:val="single" w:sz="8" w:space="0" w:color="58585A"/>
              <w:left w:val="single" w:sz="8" w:space="0" w:color="58585A"/>
              <w:bottom w:val="single" w:sz="8" w:space="0" w:color="58585A"/>
              <w:right w:val="single" w:sz="8" w:space="0" w:color="58585A"/>
            </w:tcBorders>
          </w:tcPr>
          <w:p w14:paraId="3784C2C0" w14:textId="30F1F176" w:rsidR="00475DD4" w:rsidRPr="00F706CA" w:rsidRDefault="00475DD4" w:rsidP="00475DD4">
            <w:pPr>
              <w:pStyle w:val="BodyText"/>
              <w:spacing w:after="0"/>
              <w:jc w:val="center"/>
              <w:rPr>
                <w:rFonts w:eastAsia="MS Mincho"/>
                <w:b/>
                <w:bCs/>
                <w:sz w:val="16"/>
                <w:lang w:val="en-US"/>
              </w:rPr>
            </w:pPr>
            <w:r w:rsidRPr="00F706CA">
              <w:rPr>
                <w:rFonts w:eastAsia="MS Mincho"/>
                <w:b/>
                <w:bCs/>
                <w:sz w:val="16"/>
                <w:lang w:val="en-US"/>
              </w:rPr>
              <w:t>1004</w:t>
            </w:r>
          </w:p>
        </w:tc>
        <w:tc>
          <w:tcPr>
            <w:tcW w:w="686" w:type="dxa"/>
            <w:tcBorders>
              <w:top w:val="single" w:sz="8" w:space="0" w:color="58585A"/>
              <w:left w:val="single" w:sz="8" w:space="0" w:color="58585A"/>
              <w:bottom w:val="single" w:sz="8" w:space="0" w:color="58585A"/>
              <w:right w:val="single" w:sz="8" w:space="0" w:color="58585A"/>
            </w:tcBorders>
          </w:tcPr>
          <w:p w14:paraId="7B300834" w14:textId="3997BA39" w:rsidR="00475DD4" w:rsidRPr="00F706CA" w:rsidRDefault="00475DD4" w:rsidP="00475DD4">
            <w:pPr>
              <w:pStyle w:val="BodyText"/>
              <w:spacing w:after="0"/>
              <w:jc w:val="center"/>
              <w:rPr>
                <w:rFonts w:eastAsia="MS Mincho"/>
                <w:b/>
                <w:bCs/>
                <w:sz w:val="16"/>
                <w:lang w:val="en-US"/>
              </w:rPr>
            </w:pPr>
            <w:r w:rsidRPr="00F706CA">
              <w:rPr>
                <w:rFonts w:eastAsia="MS Mincho"/>
                <w:b/>
                <w:bCs/>
                <w:sz w:val="16"/>
                <w:lang w:val="en-US"/>
              </w:rPr>
              <w:t>1005</w:t>
            </w:r>
          </w:p>
        </w:tc>
        <w:tc>
          <w:tcPr>
            <w:tcW w:w="686" w:type="dxa"/>
            <w:tcBorders>
              <w:top w:val="single" w:sz="8" w:space="0" w:color="58585A"/>
              <w:left w:val="single" w:sz="8" w:space="0" w:color="58585A"/>
              <w:bottom w:val="single" w:sz="8" w:space="0" w:color="58585A"/>
              <w:right w:val="single" w:sz="8" w:space="0" w:color="58585A"/>
            </w:tcBorders>
          </w:tcPr>
          <w:p w14:paraId="7CB7A587" w14:textId="7AEA0C48" w:rsidR="00475DD4" w:rsidRPr="00F706CA" w:rsidRDefault="00475DD4" w:rsidP="00475DD4">
            <w:pPr>
              <w:pStyle w:val="BodyText"/>
              <w:spacing w:after="0"/>
              <w:jc w:val="center"/>
              <w:rPr>
                <w:rFonts w:eastAsia="MS Mincho"/>
                <w:b/>
                <w:bCs/>
                <w:sz w:val="16"/>
                <w:lang w:val="en-US"/>
              </w:rPr>
            </w:pPr>
            <w:r w:rsidRPr="00F706CA">
              <w:rPr>
                <w:rFonts w:eastAsia="MS Mincho"/>
                <w:b/>
                <w:bCs/>
                <w:sz w:val="16"/>
                <w:lang w:val="en-US"/>
              </w:rPr>
              <w:t>1006</w:t>
            </w:r>
          </w:p>
        </w:tc>
        <w:tc>
          <w:tcPr>
            <w:tcW w:w="686" w:type="dxa"/>
            <w:tcBorders>
              <w:top w:val="single" w:sz="8" w:space="0" w:color="58585A"/>
              <w:left w:val="single" w:sz="8" w:space="0" w:color="58585A"/>
              <w:bottom w:val="single" w:sz="8" w:space="0" w:color="58585A"/>
              <w:right w:val="single" w:sz="8" w:space="0" w:color="58585A"/>
            </w:tcBorders>
          </w:tcPr>
          <w:p w14:paraId="2C5628F3" w14:textId="1ED56B3D" w:rsidR="00475DD4" w:rsidRPr="00F706CA" w:rsidRDefault="00475DD4" w:rsidP="00475DD4">
            <w:pPr>
              <w:pStyle w:val="BodyText"/>
              <w:spacing w:after="0"/>
              <w:jc w:val="center"/>
              <w:rPr>
                <w:rFonts w:eastAsia="MS Mincho"/>
                <w:b/>
                <w:bCs/>
                <w:sz w:val="16"/>
                <w:lang w:val="en-US"/>
              </w:rPr>
            </w:pPr>
            <w:r w:rsidRPr="00F706CA">
              <w:rPr>
                <w:rFonts w:eastAsia="MS Mincho"/>
                <w:b/>
                <w:bCs/>
                <w:sz w:val="16"/>
                <w:lang w:val="en-US"/>
              </w:rPr>
              <w:t>1007</w:t>
            </w:r>
          </w:p>
        </w:tc>
      </w:tr>
      <w:tr w:rsidR="00475DD4" w:rsidRPr="002116C8" w14:paraId="6C26073D" w14:textId="518002F9" w:rsidTr="00475DD4">
        <w:trPr>
          <w:trHeight w:val="241"/>
          <w:jc w:val="center"/>
        </w:trPr>
        <w:tc>
          <w:tcPr>
            <w:tcW w:w="1247"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D22BE4E" w14:textId="37AFDF65" w:rsidR="00475DD4" w:rsidRPr="00F706CA" w:rsidRDefault="00475DD4" w:rsidP="00475DD4">
            <w:pPr>
              <w:pStyle w:val="BodyText"/>
              <w:spacing w:after="0"/>
              <w:jc w:val="center"/>
              <w:rPr>
                <w:rFonts w:eastAsia="MS Mincho"/>
                <w:sz w:val="16"/>
                <w:lang w:val="sv-SE"/>
              </w:rPr>
            </w:pPr>
            <w:r w:rsidRPr="00F706CA">
              <w:rPr>
                <w:rFonts w:eastAsia="MS Mincho"/>
                <w:sz w:val="16"/>
                <w:lang w:val="en-US"/>
              </w:rPr>
              <w:t>RE-level offset</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18EBA6E2" w14:textId="77777777" w:rsidR="00475DD4" w:rsidRPr="00F706CA" w:rsidRDefault="00475DD4" w:rsidP="00475DD4">
            <w:pPr>
              <w:pStyle w:val="BodyText"/>
              <w:spacing w:after="0"/>
              <w:jc w:val="center"/>
              <w:rPr>
                <w:rFonts w:eastAsia="MS Mincho"/>
                <w:sz w:val="16"/>
                <w:lang w:val="sv-SE"/>
              </w:rPr>
            </w:pPr>
            <w:r w:rsidRPr="00F706CA">
              <w:rPr>
                <w:rFonts w:eastAsia="MS Mincho"/>
                <w:sz w:val="16"/>
                <w:lang w:val="en-US"/>
              </w:rPr>
              <w:t>0</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36DD8D6" w14:textId="77777777" w:rsidR="00475DD4" w:rsidRPr="00F706CA" w:rsidRDefault="00475DD4" w:rsidP="00475DD4">
            <w:pPr>
              <w:pStyle w:val="BodyText"/>
              <w:spacing w:after="0"/>
              <w:jc w:val="center"/>
              <w:rPr>
                <w:rFonts w:eastAsia="MS Mincho"/>
                <w:sz w:val="16"/>
                <w:lang w:val="sv-SE"/>
              </w:rPr>
            </w:pPr>
            <w:r w:rsidRPr="00F706CA">
              <w:rPr>
                <w:rFonts w:eastAsia="MS Mincho"/>
                <w:sz w:val="16"/>
                <w:lang w:val="en-US"/>
              </w:rPr>
              <w:t>2</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8244E14" w14:textId="77777777" w:rsidR="00475DD4" w:rsidRPr="00F706CA" w:rsidRDefault="00475DD4" w:rsidP="00475DD4">
            <w:pPr>
              <w:pStyle w:val="BodyText"/>
              <w:spacing w:after="0"/>
              <w:jc w:val="center"/>
              <w:rPr>
                <w:rFonts w:eastAsia="MS Mincho"/>
                <w:sz w:val="16"/>
                <w:lang w:val="sv-SE"/>
              </w:rPr>
            </w:pPr>
            <w:r w:rsidRPr="00F706CA">
              <w:rPr>
                <w:rFonts w:eastAsia="MS Mincho"/>
                <w:sz w:val="16"/>
                <w:lang w:val="en-US"/>
              </w:rPr>
              <w:t>1</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33D421EB" w14:textId="77777777" w:rsidR="00475DD4" w:rsidRPr="00F706CA" w:rsidRDefault="00475DD4" w:rsidP="00475DD4">
            <w:pPr>
              <w:pStyle w:val="BodyText"/>
              <w:keepNext/>
              <w:spacing w:after="0"/>
              <w:jc w:val="center"/>
              <w:rPr>
                <w:rFonts w:eastAsia="MS Mincho"/>
                <w:sz w:val="16"/>
                <w:lang w:val="sv-SE"/>
              </w:rPr>
            </w:pPr>
            <w:r w:rsidRPr="00F706CA">
              <w:rPr>
                <w:rFonts w:eastAsia="MS Mincho"/>
                <w:sz w:val="16"/>
                <w:lang w:val="en-US"/>
              </w:rPr>
              <w:t>3</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0E117A06" w14:textId="697DFAF5" w:rsidR="00475DD4" w:rsidRPr="00F706CA" w:rsidRDefault="00475DD4" w:rsidP="00475DD4">
            <w:pPr>
              <w:pStyle w:val="BodyText"/>
              <w:keepNext/>
              <w:spacing w:after="0"/>
              <w:jc w:val="center"/>
              <w:rPr>
                <w:rFonts w:eastAsia="MS Mincho"/>
                <w:sz w:val="16"/>
                <w:lang w:val="en-US"/>
              </w:rPr>
            </w:pPr>
            <w:r w:rsidRPr="00F706CA">
              <w:rPr>
                <w:rFonts w:eastAsia="MS Mincho"/>
                <w:sz w:val="16"/>
                <w:lang w:val="en-US"/>
              </w:rPr>
              <w:t>4</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4F82F1CD" w14:textId="21118310" w:rsidR="00475DD4" w:rsidRPr="00F706CA" w:rsidRDefault="00475DD4" w:rsidP="00475DD4">
            <w:pPr>
              <w:pStyle w:val="BodyText"/>
              <w:keepNext/>
              <w:spacing w:after="0"/>
              <w:jc w:val="center"/>
              <w:rPr>
                <w:rFonts w:eastAsia="MS Mincho"/>
                <w:sz w:val="16"/>
                <w:lang w:val="en-US"/>
              </w:rPr>
            </w:pPr>
            <w:r w:rsidRPr="00F706CA">
              <w:rPr>
                <w:rFonts w:eastAsia="MS Mincho"/>
                <w:sz w:val="16"/>
                <w:lang w:val="en-US"/>
              </w:rPr>
              <w:t>6</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6D831E99" w14:textId="37DDD288" w:rsidR="00475DD4" w:rsidRPr="00F706CA" w:rsidRDefault="00475DD4" w:rsidP="00475DD4">
            <w:pPr>
              <w:pStyle w:val="BodyText"/>
              <w:keepNext/>
              <w:spacing w:after="0"/>
              <w:jc w:val="center"/>
              <w:rPr>
                <w:rFonts w:eastAsia="MS Mincho"/>
                <w:sz w:val="16"/>
                <w:lang w:val="en-US"/>
              </w:rPr>
            </w:pPr>
            <w:r w:rsidRPr="00F706CA">
              <w:rPr>
                <w:rFonts w:eastAsia="MS Mincho"/>
                <w:sz w:val="16"/>
                <w:lang w:val="en-US"/>
              </w:rPr>
              <w:t>5</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5A39C2ED" w14:textId="53E27D74" w:rsidR="00475DD4" w:rsidRPr="00F706CA" w:rsidRDefault="00475DD4" w:rsidP="00475DD4">
            <w:pPr>
              <w:pStyle w:val="BodyText"/>
              <w:keepNext/>
              <w:spacing w:after="0"/>
              <w:jc w:val="center"/>
              <w:rPr>
                <w:rFonts w:eastAsia="MS Mincho"/>
                <w:sz w:val="16"/>
                <w:lang w:val="en-US"/>
              </w:rPr>
            </w:pPr>
            <w:r w:rsidRPr="00F706CA">
              <w:rPr>
                <w:rFonts w:eastAsia="MS Mincho"/>
                <w:sz w:val="16"/>
                <w:lang w:val="en-US"/>
              </w:rPr>
              <w:t>7</w:t>
            </w:r>
          </w:p>
        </w:tc>
      </w:tr>
    </w:tbl>
    <w:p w14:paraId="76EFF7A8" w14:textId="7705FA55" w:rsidR="00980321" w:rsidRPr="00F706CA" w:rsidRDefault="00B16AC4">
      <w:pPr>
        <w:pStyle w:val="Caption"/>
      </w:pPr>
      <w:bookmarkStart w:id="30" w:name="_Ref498098102"/>
      <w:r>
        <w:t xml:space="preserve">Table </w:t>
      </w:r>
      <w:r>
        <w:fldChar w:fldCharType="begin"/>
      </w:r>
      <w:r>
        <w:instrText xml:space="preserve"> SEQ Table \* ARABIC </w:instrText>
      </w:r>
      <w:r>
        <w:fldChar w:fldCharType="separate"/>
      </w:r>
      <w:r w:rsidR="00DF4D3E">
        <w:rPr>
          <w:noProof/>
        </w:rPr>
        <w:t>7</w:t>
      </w:r>
      <w:r>
        <w:fldChar w:fldCharType="end"/>
      </w:r>
      <w:bookmarkEnd w:id="30"/>
      <w:r w:rsidR="003A26C7">
        <w:t>. Implicit association of RE-level offset and DMRS port index for DMRS type 1</w:t>
      </w:r>
      <w:r w:rsidR="00475DD4">
        <w:t>.</w:t>
      </w:r>
    </w:p>
    <w:tbl>
      <w:tblPr>
        <w:tblW w:w="9491" w:type="dxa"/>
        <w:jc w:val="center"/>
        <w:tblCellMar>
          <w:left w:w="0" w:type="dxa"/>
          <w:right w:w="0" w:type="dxa"/>
        </w:tblCellMar>
        <w:tblLook w:val="0620" w:firstRow="1" w:lastRow="0" w:firstColumn="0" w:lastColumn="0" w:noHBand="1" w:noVBand="1"/>
      </w:tblPr>
      <w:tblGrid>
        <w:gridCol w:w="1247"/>
        <w:gridCol w:w="688"/>
        <w:gridCol w:w="688"/>
        <w:gridCol w:w="688"/>
        <w:gridCol w:w="688"/>
        <w:gridCol w:w="688"/>
        <w:gridCol w:w="688"/>
        <w:gridCol w:w="686"/>
        <w:gridCol w:w="686"/>
        <w:gridCol w:w="686"/>
        <w:gridCol w:w="686"/>
        <w:gridCol w:w="686"/>
        <w:gridCol w:w="686"/>
      </w:tblGrid>
      <w:tr w:rsidR="00475DD4" w:rsidRPr="002116C8" w14:paraId="0C3CC75E" w14:textId="077A2250" w:rsidTr="00F706CA">
        <w:trPr>
          <w:trHeight w:val="151"/>
          <w:jc w:val="center"/>
        </w:trPr>
        <w:tc>
          <w:tcPr>
            <w:tcW w:w="1247"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C3AD7A" w14:textId="560FE49D" w:rsidR="00475DD4" w:rsidRPr="00F706CA" w:rsidRDefault="00475DD4" w:rsidP="00475DD4">
            <w:pPr>
              <w:pStyle w:val="BodyText"/>
              <w:spacing w:after="0"/>
              <w:jc w:val="center"/>
              <w:rPr>
                <w:rFonts w:eastAsia="MS Mincho"/>
                <w:sz w:val="16"/>
                <w:szCs w:val="16"/>
              </w:rPr>
            </w:pPr>
            <w:r w:rsidRPr="00967B3D">
              <w:rPr>
                <w:rFonts w:eastAsia="MS Mincho"/>
                <w:b/>
                <w:bCs/>
                <w:sz w:val="16"/>
                <w:lang w:val="sv-SE"/>
              </w:rPr>
              <w:t>DMRS port</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FE2D086" w14:textId="3AC23207"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1000</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B668F28" w14:textId="47060BF6"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1001</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88EA947" w14:textId="4E05B8E7"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1002</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400E807" w14:textId="4C935C45"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1003</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1D22936" w14:textId="4C47A18D"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1004</w:t>
            </w:r>
          </w:p>
        </w:tc>
        <w:tc>
          <w:tcPr>
            <w:tcW w:w="68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683E033" w14:textId="730D79EF" w:rsidR="00475DD4" w:rsidRPr="00F706CA" w:rsidRDefault="00475DD4" w:rsidP="00475DD4">
            <w:pPr>
              <w:pStyle w:val="BodyText"/>
              <w:spacing w:after="0"/>
              <w:jc w:val="center"/>
              <w:rPr>
                <w:rFonts w:eastAsia="MS Mincho"/>
                <w:sz w:val="16"/>
                <w:szCs w:val="16"/>
              </w:rPr>
            </w:pPr>
            <w:r w:rsidRPr="00F706CA">
              <w:rPr>
                <w:rFonts w:eastAsia="MS Mincho"/>
                <w:b/>
                <w:bCs/>
                <w:sz w:val="16"/>
                <w:szCs w:val="16"/>
                <w:lang w:val="en-US"/>
              </w:rPr>
              <w:t>1005</w:t>
            </w:r>
          </w:p>
        </w:tc>
        <w:tc>
          <w:tcPr>
            <w:tcW w:w="686" w:type="dxa"/>
            <w:tcBorders>
              <w:top w:val="single" w:sz="8" w:space="0" w:color="58585A"/>
              <w:left w:val="single" w:sz="8" w:space="0" w:color="58585A"/>
              <w:bottom w:val="single" w:sz="8" w:space="0" w:color="58585A"/>
              <w:right w:val="single" w:sz="8" w:space="0" w:color="58585A"/>
            </w:tcBorders>
          </w:tcPr>
          <w:p w14:paraId="37690FED" w14:textId="47BC943F"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1006</w:t>
            </w:r>
          </w:p>
        </w:tc>
        <w:tc>
          <w:tcPr>
            <w:tcW w:w="686" w:type="dxa"/>
            <w:tcBorders>
              <w:top w:val="single" w:sz="8" w:space="0" w:color="58585A"/>
              <w:left w:val="single" w:sz="8" w:space="0" w:color="58585A"/>
              <w:bottom w:val="single" w:sz="8" w:space="0" w:color="58585A"/>
              <w:right w:val="single" w:sz="8" w:space="0" w:color="58585A"/>
            </w:tcBorders>
          </w:tcPr>
          <w:p w14:paraId="5494D907" w14:textId="2E309F61"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1007</w:t>
            </w:r>
          </w:p>
        </w:tc>
        <w:tc>
          <w:tcPr>
            <w:tcW w:w="686" w:type="dxa"/>
            <w:tcBorders>
              <w:top w:val="single" w:sz="8" w:space="0" w:color="58585A"/>
              <w:left w:val="single" w:sz="8" w:space="0" w:color="58585A"/>
              <w:bottom w:val="single" w:sz="8" w:space="0" w:color="58585A"/>
              <w:right w:val="single" w:sz="8" w:space="0" w:color="58585A"/>
            </w:tcBorders>
          </w:tcPr>
          <w:p w14:paraId="6D56CAE4" w14:textId="607DC161"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1008</w:t>
            </w:r>
          </w:p>
        </w:tc>
        <w:tc>
          <w:tcPr>
            <w:tcW w:w="686" w:type="dxa"/>
            <w:tcBorders>
              <w:top w:val="single" w:sz="8" w:space="0" w:color="58585A"/>
              <w:left w:val="single" w:sz="8" w:space="0" w:color="58585A"/>
              <w:bottom w:val="single" w:sz="8" w:space="0" w:color="58585A"/>
              <w:right w:val="single" w:sz="8" w:space="0" w:color="58585A"/>
            </w:tcBorders>
          </w:tcPr>
          <w:p w14:paraId="35B27581" w14:textId="78171096"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1009</w:t>
            </w:r>
          </w:p>
        </w:tc>
        <w:tc>
          <w:tcPr>
            <w:tcW w:w="686" w:type="dxa"/>
            <w:tcBorders>
              <w:top w:val="single" w:sz="8" w:space="0" w:color="58585A"/>
              <w:left w:val="single" w:sz="8" w:space="0" w:color="58585A"/>
              <w:bottom w:val="single" w:sz="8" w:space="0" w:color="58585A"/>
              <w:right w:val="single" w:sz="8" w:space="0" w:color="58585A"/>
            </w:tcBorders>
          </w:tcPr>
          <w:p w14:paraId="1A52A644" w14:textId="67955316"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1010</w:t>
            </w:r>
          </w:p>
        </w:tc>
        <w:tc>
          <w:tcPr>
            <w:tcW w:w="686" w:type="dxa"/>
            <w:tcBorders>
              <w:top w:val="single" w:sz="8" w:space="0" w:color="58585A"/>
              <w:left w:val="single" w:sz="8" w:space="0" w:color="58585A"/>
              <w:bottom w:val="single" w:sz="8" w:space="0" w:color="58585A"/>
              <w:right w:val="single" w:sz="8" w:space="0" w:color="58585A"/>
            </w:tcBorders>
          </w:tcPr>
          <w:p w14:paraId="6FC12E5B" w14:textId="112FED78" w:rsidR="00475DD4" w:rsidRPr="00F706CA" w:rsidRDefault="00475DD4" w:rsidP="00475DD4">
            <w:pPr>
              <w:pStyle w:val="BodyText"/>
              <w:spacing w:after="0"/>
              <w:jc w:val="center"/>
              <w:rPr>
                <w:rFonts w:eastAsia="MS Mincho"/>
                <w:b/>
                <w:bCs/>
                <w:sz w:val="16"/>
                <w:szCs w:val="16"/>
                <w:lang w:val="en-US"/>
              </w:rPr>
            </w:pPr>
            <w:r w:rsidRPr="00F706CA">
              <w:rPr>
                <w:rFonts w:eastAsia="MS Mincho"/>
                <w:b/>
                <w:bCs/>
                <w:sz w:val="16"/>
                <w:szCs w:val="16"/>
                <w:lang w:val="en-US"/>
              </w:rPr>
              <w:t>1011</w:t>
            </w:r>
          </w:p>
        </w:tc>
      </w:tr>
      <w:tr w:rsidR="00F706CA" w:rsidRPr="002116C8" w14:paraId="637EC37F" w14:textId="064F00C4" w:rsidTr="00F706CA">
        <w:trPr>
          <w:trHeight w:val="244"/>
          <w:jc w:val="center"/>
        </w:trPr>
        <w:tc>
          <w:tcPr>
            <w:tcW w:w="1247"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12B91587" w14:textId="08985360" w:rsidR="00475DD4" w:rsidRPr="00F706CA" w:rsidRDefault="00475DD4" w:rsidP="00475DD4">
            <w:pPr>
              <w:pStyle w:val="BodyText"/>
              <w:spacing w:after="0"/>
              <w:jc w:val="center"/>
              <w:rPr>
                <w:rFonts w:eastAsia="MS Mincho"/>
                <w:sz w:val="16"/>
                <w:szCs w:val="16"/>
              </w:rPr>
            </w:pPr>
            <w:r w:rsidRPr="00F706CA">
              <w:rPr>
                <w:rFonts w:eastAsia="MS Mincho"/>
                <w:sz w:val="16"/>
                <w:szCs w:val="16"/>
                <w:lang w:val="en-US"/>
              </w:rPr>
              <w:t>RE-level offset</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617B8E3E" w14:textId="77777777" w:rsidR="00475DD4" w:rsidRPr="00F706CA" w:rsidRDefault="00475DD4" w:rsidP="00475DD4">
            <w:pPr>
              <w:pStyle w:val="BodyText"/>
              <w:spacing w:after="0"/>
              <w:jc w:val="center"/>
              <w:rPr>
                <w:rFonts w:eastAsia="MS Mincho"/>
                <w:sz w:val="16"/>
                <w:szCs w:val="16"/>
              </w:rPr>
            </w:pPr>
            <w:r w:rsidRPr="00F706CA">
              <w:rPr>
                <w:rFonts w:eastAsia="MS Mincho"/>
                <w:sz w:val="16"/>
                <w:szCs w:val="16"/>
                <w:lang w:val="en-US"/>
              </w:rPr>
              <w:t>0</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C0CD52F" w14:textId="77777777" w:rsidR="00475DD4" w:rsidRPr="00F706CA" w:rsidRDefault="00475DD4" w:rsidP="00475DD4">
            <w:pPr>
              <w:pStyle w:val="BodyText"/>
              <w:spacing w:after="0"/>
              <w:jc w:val="center"/>
              <w:rPr>
                <w:rFonts w:eastAsia="MS Mincho"/>
                <w:sz w:val="16"/>
                <w:szCs w:val="16"/>
              </w:rPr>
            </w:pPr>
            <w:r w:rsidRPr="00F706CA">
              <w:rPr>
                <w:rFonts w:eastAsia="MS Mincho"/>
                <w:sz w:val="16"/>
                <w:szCs w:val="16"/>
                <w:lang w:val="en-US"/>
              </w:rPr>
              <w:t>1</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735B6528" w14:textId="77777777" w:rsidR="00475DD4" w:rsidRPr="00F706CA" w:rsidRDefault="00475DD4" w:rsidP="00475DD4">
            <w:pPr>
              <w:pStyle w:val="BodyText"/>
              <w:spacing w:after="0"/>
              <w:jc w:val="center"/>
              <w:rPr>
                <w:rFonts w:eastAsia="MS Mincho"/>
                <w:sz w:val="16"/>
                <w:szCs w:val="16"/>
              </w:rPr>
            </w:pPr>
            <w:r w:rsidRPr="00F706CA">
              <w:rPr>
                <w:rFonts w:eastAsia="MS Mincho"/>
                <w:sz w:val="16"/>
                <w:szCs w:val="16"/>
                <w:lang w:val="en-US"/>
              </w:rPr>
              <w:t>2</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14449DC1" w14:textId="77777777" w:rsidR="00475DD4" w:rsidRPr="00F706CA" w:rsidRDefault="00475DD4" w:rsidP="00475DD4">
            <w:pPr>
              <w:pStyle w:val="BodyText"/>
              <w:spacing w:after="0"/>
              <w:jc w:val="center"/>
              <w:rPr>
                <w:rFonts w:eastAsia="MS Mincho"/>
                <w:sz w:val="16"/>
                <w:szCs w:val="16"/>
              </w:rPr>
            </w:pPr>
            <w:r w:rsidRPr="00F706CA">
              <w:rPr>
                <w:rFonts w:eastAsia="MS Mincho"/>
                <w:sz w:val="16"/>
                <w:szCs w:val="16"/>
                <w:lang w:val="en-US"/>
              </w:rPr>
              <w:t>3</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764B015" w14:textId="77777777" w:rsidR="00475DD4" w:rsidRPr="00F706CA" w:rsidRDefault="00475DD4" w:rsidP="00475DD4">
            <w:pPr>
              <w:pStyle w:val="BodyText"/>
              <w:spacing w:after="0"/>
              <w:jc w:val="center"/>
              <w:rPr>
                <w:rFonts w:eastAsia="MS Mincho"/>
                <w:sz w:val="16"/>
                <w:szCs w:val="16"/>
                <w:lang w:val="sv-SE"/>
              </w:rPr>
            </w:pPr>
            <w:r w:rsidRPr="00F706CA">
              <w:rPr>
                <w:rFonts w:eastAsia="MS Mincho"/>
                <w:sz w:val="16"/>
                <w:szCs w:val="16"/>
                <w:lang w:val="en-US"/>
              </w:rPr>
              <w:t>4</w:t>
            </w:r>
          </w:p>
        </w:tc>
        <w:tc>
          <w:tcPr>
            <w:tcW w:w="688"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CC3ED98" w14:textId="77777777" w:rsidR="00475DD4" w:rsidRPr="00F706CA" w:rsidRDefault="00475DD4" w:rsidP="00475DD4">
            <w:pPr>
              <w:pStyle w:val="BodyText"/>
              <w:keepNext/>
              <w:spacing w:after="0"/>
              <w:jc w:val="center"/>
              <w:rPr>
                <w:rFonts w:eastAsia="MS Mincho"/>
                <w:sz w:val="16"/>
                <w:szCs w:val="16"/>
                <w:lang w:val="sv-SE"/>
              </w:rPr>
            </w:pPr>
            <w:r w:rsidRPr="00F706CA">
              <w:rPr>
                <w:rFonts w:eastAsia="MS Mincho"/>
                <w:sz w:val="16"/>
                <w:szCs w:val="16"/>
                <w:lang w:val="en-US"/>
              </w:rPr>
              <w:t>5</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14DBD0A5" w14:textId="58BE4A7A"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6</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4FE00C07" w14:textId="173C0D74"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7</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613A4A53" w14:textId="75DCDA87"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8</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14422D91" w14:textId="34B86082"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9</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49DADE3B" w14:textId="205B319F"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10</w:t>
            </w:r>
          </w:p>
        </w:tc>
        <w:tc>
          <w:tcPr>
            <w:tcW w:w="686" w:type="dxa"/>
            <w:tcBorders>
              <w:top w:val="single" w:sz="8" w:space="0" w:color="58585A"/>
              <w:left w:val="single" w:sz="8" w:space="0" w:color="58585A"/>
              <w:bottom w:val="single" w:sz="8" w:space="0" w:color="58585A"/>
              <w:right w:val="single" w:sz="8" w:space="0" w:color="58585A"/>
            </w:tcBorders>
            <w:shd w:val="clear" w:color="auto" w:fill="FFFFFF"/>
          </w:tcPr>
          <w:p w14:paraId="6C8C4D01" w14:textId="658B64CB" w:rsidR="00475DD4" w:rsidRPr="00F706CA" w:rsidRDefault="00475DD4" w:rsidP="00475DD4">
            <w:pPr>
              <w:pStyle w:val="BodyText"/>
              <w:keepNext/>
              <w:spacing w:after="0"/>
              <w:jc w:val="center"/>
              <w:rPr>
                <w:rFonts w:eastAsia="MS Mincho"/>
                <w:sz w:val="16"/>
                <w:szCs w:val="16"/>
                <w:lang w:val="en-US"/>
              </w:rPr>
            </w:pPr>
            <w:r w:rsidRPr="00F706CA">
              <w:rPr>
                <w:rFonts w:eastAsia="MS Mincho"/>
                <w:sz w:val="16"/>
                <w:szCs w:val="16"/>
                <w:lang w:val="en-US"/>
              </w:rPr>
              <w:t>11</w:t>
            </w:r>
          </w:p>
        </w:tc>
      </w:tr>
    </w:tbl>
    <w:p w14:paraId="305B48A7" w14:textId="7CDD613F" w:rsidR="002116C8" w:rsidRDefault="00B16AC4">
      <w:pPr>
        <w:pStyle w:val="Caption"/>
      </w:pPr>
      <w:bookmarkStart w:id="31" w:name="_Ref498098104"/>
      <w:r>
        <w:t xml:space="preserve">Table </w:t>
      </w:r>
      <w:r>
        <w:fldChar w:fldCharType="begin"/>
      </w:r>
      <w:r>
        <w:instrText xml:space="preserve"> SEQ Table \* ARABIC </w:instrText>
      </w:r>
      <w:r>
        <w:fldChar w:fldCharType="separate"/>
      </w:r>
      <w:r w:rsidR="00DF4D3E">
        <w:rPr>
          <w:noProof/>
        </w:rPr>
        <w:t>8</w:t>
      </w:r>
      <w:r>
        <w:fldChar w:fldCharType="end"/>
      </w:r>
      <w:bookmarkEnd w:id="31"/>
      <w:r w:rsidR="003A26C7">
        <w:t>.</w:t>
      </w:r>
      <w:r w:rsidR="003A26C7" w:rsidRPr="003A26C7">
        <w:t xml:space="preserve"> </w:t>
      </w:r>
      <w:r w:rsidR="003A26C7">
        <w:t>Implicit association of RE-level offset and DMRS port index for DMRS type 2</w:t>
      </w:r>
      <w:r w:rsidR="00475DD4">
        <w:t>.</w:t>
      </w:r>
    </w:p>
    <w:p w14:paraId="2062A288" w14:textId="2DA81668" w:rsidR="00A30B29" w:rsidRDefault="00A30B29" w:rsidP="00A30B29">
      <w:pPr>
        <w:pStyle w:val="Heading3"/>
      </w:pPr>
      <w:r>
        <w:t xml:space="preserve">RRC </w:t>
      </w:r>
      <w:r w:rsidRPr="00A30B29">
        <w:rPr>
          <w:i/>
        </w:rPr>
        <w:t xml:space="preserve">“RE-level-offset” </w:t>
      </w:r>
      <w:r>
        <w:t xml:space="preserve">signalling </w:t>
      </w:r>
    </w:p>
    <w:p w14:paraId="22A2FAC7" w14:textId="7FEA0B8C" w:rsidR="00796573" w:rsidRDefault="00842EA5" w:rsidP="00982379">
      <w:pPr>
        <w:pStyle w:val="BodyText"/>
        <w:spacing w:after="0"/>
        <w:rPr>
          <w:lang w:val="en-US"/>
        </w:rPr>
      </w:pPr>
      <w:r>
        <w:t xml:space="preserve">In addition to the </w:t>
      </w:r>
      <w:r w:rsidR="00A30B29">
        <w:t>implicit</w:t>
      </w:r>
      <w:r>
        <w:t xml:space="preserve"> association of RE-level offset, in RAN1 90bis </w:t>
      </w:r>
      <w:r w:rsidR="00405B7A">
        <w:t xml:space="preserve">it </w:t>
      </w:r>
      <w:r>
        <w:t>was ag</w:t>
      </w:r>
      <w:r w:rsidR="00A33BAA">
        <w:t>reed to support a RRC parameter</w:t>
      </w:r>
      <w:r>
        <w:t xml:space="preserve"> </w:t>
      </w:r>
      <w:r w:rsidRPr="00842EA5">
        <w:rPr>
          <w:lang w:val="en-US"/>
        </w:rPr>
        <w:t>“</w:t>
      </w:r>
      <w:r w:rsidRPr="00842EA5">
        <w:rPr>
          <w:i/>
          <w:iCs/>
          <w:lang w:val="en-US"/>
        </w:rPr>
        <w:t>PTRS-RE-offset</w:t>
      </w:r>
      <w:r w:rsidRPr="00842EA5">
        <w:rPr>
          <w:lang w:val="en-US"/>
        </w:rPr>
        <w:t>”</w:t>
      </w:r>
      <w:r>
        <w:rPr>
          <w:lang w:val="en-US"/>
        </w:rPr>
        <w:t xml:space="preserve"> which explicitly indicates the RE-level offset and replaces the RE-level offset obtain</w:t>
      </w:r>
      <w:r w:rsidR="002E72A7">
        <w:rPr>
          <w:lang w:val="en-US"/>
        </w:rPr>
        <w:t>ed</w:t>
      </w:r>
      <w:r>
        <w:rPr>
          <w:lang w:val="en-US"/>
        </w:rPr>
        <w:t xml:space="preserve"> with the </w:t>
      </w:r>
      <w:r w:rsidR="00A33BAA">
        <w:rPr>
          <w:lang w:val="en-US"/>
        </w:rPr>
        <w:t xml:space="preserve">default </w:t>
      </w:r>
      <w:r w:rsidR="002E72A7">
        <w:rPr>
          <w:lang w:val="en-US"/>
        </w:rPr>
        <w:t xml:space="preserve">association rule. The main motivation for introducing this parameter in the RRC signaling is to avoid to map PTRS to the DC subcarrier. The agreements regarding this parameter suggest that </w:t>
      </w:r>
      <w:r w:rsidR="002E72A7" w:rsidRPr="00842EA5">
        <w:rPr>
          <w:lang w:val="en-US"/>
        </w:rPr>
        <w:t>“</w:t>
      </w:r>
      <w:r w:rsidR="002E72A7" w:rsidRPr="00842EA5">
        <w:rPr>
          <w:i/>
          <w:iCs/>
          <w:lang w:val="en-US"/>
        </w:rPr>
        <w:t>PTRS-RE-offset</w:t>
      </w:r>
      <w:r w:rsidR="002E72A7" w:rsidRPr="00842EA5">
        <w:rPr>
          <w:lang w:val="en-US"/>
        </w:rPr>
        <w:t>”</w:t>
      </w:r>
      <w:r w:rsidR="002E72A7">
        <w:rPr>
          <w:lang w:val="en-US"/>
        </w:rPr>
        <w:t xml:space="preserve"> can take any value from 0 to 11. However, this has several drawbacks that </w:t>
      </w:r>
      <w:r w:rsidR="00796573">
        <w:rPr>
          <w:lang w:val="en-US"/>
        </w:rPr>
        <w:t>are considered next</w:t>
      </w:r>
      <w:r w:rsidR="002E72A7">
        <w:rPr>
          <w:lang w:val="en-US"/>
        </w:rPr>
        <w:t xml:space="preserve">. </w:t>
      </w:r>
    </w:p>
    <w:p w14:paraId="5057F102" w14:textId="77777777" w:rsidR="00796573" w:rsidRDefault="00796573" w:rsidP="00982379">
      <w:pPr>
        <w:pStyle w:val="BodyText"/>
        <w:spacing w:after="0"/>
        <w:rPr>
          <w:lang w:val="en-US"/>
        </w:rPr>
      </w:pPr>
    </w:p>
    <w:p w14:paraId="700536E8" w14:textId="69D3DA03" w:rsidR="00982379" w:rsidRDefault="002E72A7" w:rsidP="00982379">
      <w:pPr>
        <w:pStyle w:val="BodyText"/>
        <w:spacing w:after="0"/>
      </w:pPr>
      <w:r>
        <w:rPr>
          <w:lang w:val="en-US"/>
        </w:rPr>
        <w:t xml:space="preserve">Firstly, if </w:t>
      </w:r>
      <w:r w:rsidRPr="00842EA5">
        <w:rPr>
          <w:lang w:val="en-US"/>
        </w:rPr>
        <w:t>“</w:t>
      </w:r>
      <w:r w:rsidRPr="00842EA5">
        <w:rPr>
          <w:i/>
          <w:iCs/>
          <w:lang w:val="en-US"/>
        </w:rPr>
        <w:t>PTRS-RE-offset</w:t>
      </w:r>
      <w:r w:rsidRPr="00842EA5">
        <w:rPr>
          <w:lang w:val="en-US"/>
        </w:rPr>
        <w:t>”</w:t>
      </w:r>
      <w:r>
        <w:rPr>
          <w:lang w:val="en-US"/>
        </w:rPr>
        <w:t xml:space="preserve"> can be set to any value from 0 to 11, it implies a gNB scheduling restriction since the DMRS used for PDSCH or PUSCH transmission mu</w:t>
      </w:r>
      <w:r w:rsidR="003D3E76">
        <w:rPr>
          <w:lang w:val="en-US"/>
        </w:rPr>
        <w:t>st use the sub</w:t>
      </w:r>
      <w:r>
        <w:rPr>
          <w:lang w:val="en-US"/>
        </w:rPr>
        <w:t xml:space="preserve">carrier indicated by </w:t>
      </w:r>
      <w:r w:rsidRPr="00842EA5">
        <w:rPr>
          <w:lang w:val="en-US"/>
        </w:rPr>
        <w:t>“</w:t>
      </w:r>
      <w:r w:rsidRPr="00842EA5">
        <w:rPr>
          <w:i/>
          <w:iCs/>
          <w:lang w:val="en-US"/>
        </w:rPr>
        <w:t>PTRS-RE-offset</w:t>
      </w:r>
      <w:r w:rsidRPr="00842EA5">
        <w:rPr>
          <w:lang w:val="en-US"/>
        </w:rPr>
        <w:t>”</w:t>
      </w:r>
      <w:r>
        <w:rPr>
          <w:lang w:val="en-US"/>
        </w:rPr>
        <w:t xml:space="preserve"> (because it was agreed that PTRS is mapped to one of the subcarrier</w:t>
      </w:r>
      <w:r w:rsidR="00405B7A">
        <w:rPr>
          <w:lang w:val="en-US"/>
        </w:rPr>
        <w:t>s</w:t>
      </w:r>
      <w:r>
        <w:rPr>
          <w:lang w:val="en-US"/>
        </w:rPr>
        <w:t xml:space="preserve"> to which its associated DMRS port is mapped).</w:t>
      </w:r>
      <w:r w:rsidR="00796573">
        <w:rPr>
          <w:lang w:val="en-US"/>
        </w:rPr>
        <w:t xml:space="preserve"> </w:t>
      </w:r>
      <w:r w:rsidR="00796573" w:rsidRPr="00796573">
        <w:t xml:space="preserve">For example, if </w:t>
      </w:r>
      <w:r w:rsidR="00796573" w:rsidRPr="00842EA5">
        <w:rPr>
          <w:lang w:val="en-US"/>
        </w:rPr>
        <w:t>“</w:t>
      </w:r>
      <w:r w:rsidR="00796573" w:rsidRPr="00842EA5">
        <w:rPr>
          <w:i/>
          <w:iCs/>
          <w:lang w:val="en-US"/>
        </w:rPr>
        <w:t>PTRS-RE-offset</w:t>
      </w:r>
      <w:r w:rsidR="00796573" w:rsidRPr="00842EA5">
        <w:rPr>
          <w:lang w:val="en-US"/>
        </w:rPr>
        <w:t>”</w:t>
      </w:r>
      <w:r w:rsidR="00796573">
        <w:t>=0</w:t>
      </w:r>
      <w:r w:rsidR="00796573" w:rsidRPr="00796573">
        <w:t xml:space="preserve">, then if DMRS type 1 is configured the DMRS </w:t>
      </w:r>
      <w:r w:rsidR="00A33BAA">
        <w:t xml:space="preserve">ports mapped to </w:t>
      </w:r>
      <w:r w:rsidR="00796573" w:rsidRPr="00796573">
        <w:t>comb using subcarriers {1,3,5,7,9,11} cannot be used when scheduling UE</w:t>
      </w:r>
      <w:r w:rsidR="00796573">
        <w:t>.</w:t>
      </w:r>
      <w:r w:rsidR="00636A88">
        <w:t xml:space="preserve"> In </w:t>
      </w:r>
      <w:r w:rsidR="00636A88">
        <w:fldChar w:fldCharType="begin"/>
      </w:r>
      <w:r w:rsidR="00636A88">
        <w:instrText xml:space="preserve"> REF _Ref497748092 \h </w:instrText>
      </w:r>
      <w:r w:rsidR="00636A88">
        <w:fldChar w:fldCharType="separate"/>
      </w:r>
      <w:r w:rsidR="00DF4D3E">
        <w:t xml:space="preserve">Table </w:t>
      </w:r>
      <w:r w:rsidR="00DF4D3E">
        <w:rPr>
          <w:noProof/>
        </w:rPr>
        <w:t>9</w:t>
      </w:r>
      <w:r w:rsidR="00636A88">
        <w:fldChar w:fldCharType="end"/>
      </w:r>
      <w:r w:rsidR="00636A88">
        <w:t xml:space="preserve"> we show the mentioned restriction for DMRS type</w:t>
      </w:r>
      <w:r w:rsidR="00F24C49">
        <w:t xml:space="preserve"> 1</w:t>
      </w:r>
      <w:r w:rsidR="00636A88">
        <w:t>.</w:t>
      </w:r>
    </w:p>
    <w:p w14:paraId="75423529" w14:textId="532B0966" w:rsidR="00636A88" w:rsidRDefault="00636A88" w:rsidP="00982379">
      <w:pPr>
        <w:pStyle w:val="BodyText"/>
        <w:spacing w:after="0"/>
      </w:pPr>
    </w:p>
    <w:tbl>
      <w:tblPr>
        <w:tblStyle w:val="TableGrid"/>
        <w:tblW w:w="0" w:type="auto"/>
        <w:jc w:val="center"/>
        <w:tblLook w:val="04A0" w:firstRow="1" w:lastRow="0" w:firstColumn="1" w:lastColumn="0" w:noHBand="0" w:noVBand="1"/>
      </w:tblPr>
      <w:tblGrid>
        <w:gridCol w:w="2123"/>
        <w:gridCol w:w="2550"/>
        <w:gridCol w:w="2974"/>
      </w:tblGrid>
      <w:tr w:rsidR="00636A88" w14:paraId="41971296" w14:textId="77777777" w:rsidTr="00636A88">
        <w:trPr>
          <w:trHeight w:val="20"/>
          <w:jc w:val="center"/>
        </w:trPr>
        <w:tc>
          <w:tcPr>
            <w:tcW w:w="2123" w:type="dxa"/>
            <w:vAlign w:val="center"/>
          </w:tcPr>
          <w:p w14:paraId="3B5F4EB3" w14:textId="77777777" w:rsidR="00636A88" w:rsidRPr="00636A88" w:rsidRDefault="00636A88" w:rsidP="00636A88">
            <w:pPr>
              <w:pStyle w:val="BodyText"/>
              <w:spacing w:after="0"/>
              <w:jc w:val="center"/>
              <w:rPr>
                <w:rStyle w:val="IvDbodytextChar"/>
                <w:rFonts w:ascii="Times New Roman" w:hAnsi="Times New Roman"/>
                <w:b/>
                <w:spacing w:val="0"/>
              </w:rPr>
            </w:pPr>
            <w:r w:rsidRPr="00636A88">
              <w:rPr>
                <w:rStyle w:val="IvDbodytextChar"/>
                <w:rFonts w:ascii="Times New Roman" w:hAnsi="Times New Roman"/>
                <w:b/>
                <w:spacing w:val="0"/>
              </w:rPr>
              <w:t>PTRS-RE-offset value</w:t>
            </w:r>
          </w:p>
        </w:tc>
        <w:tc>
          <w:tcPr>
            <w:tcW w:w="2550" w:type="dxa"/>
            <w:vAlign w:val="center"/>
          </w:tcPr>
          <w:p w14:paraId="525B0603" w14:textId="77777777" w:rsidR="00636A88" w:rsidRPr="00636A88" w:rsidRDefault="00636A88" w:rsidP="00636A88">
            <w:pPr>
              <w:pStyle w:val="BodyText"/>
              <w:spacing w:after="0"/>
              <w:jc w:val="center"/>
              <w:rPr>
                <w:rStyle w:val="IvDbodytextChar"/>
                <w:rFonts w:ascii="Times New Roman" w:hAnsi="Times New Roman"/>
                <w:b/>
                <w:spacing w:val="0"/>
              </w:rPr>
            </w:pPr>
            <w:r w:rsidRPr="00636A88">
              <w:rPr>
                <w:rStyle w:val="IvDbodytextChar"/>
                <w:rFonts w:ascii="Times New Roman" w:hAnsi="Times New Roman"/>
                <w:b/>
                <w:spacing w:val="0"/>
              </w:rPr>
              <w:t>Subcarrier used for PT-RS</w:t>
            </w:r>
          </w:p>
        </w:tc>
        <w:tc>
          <w:tcPr>
            <w:tcW w:w="2974" w:type="dxa"/>
          </w:tcPr>
          <w:p w14:paraId="09028AE4" w14:textId="77777777" w:rsidR="00636A88" w:rsidRPr="00636A88" w:rsidRDefault="00636A88" w:rsidP="00636A88">
            <w:pPr>
              <w:pStyle w:val="BodyText"/>
              <w:spacing w:after="0"/>
              <w:jc w:val="center"/>
              <w:rPr>
                <w:rStyle w:val="IvDbodytextChar"/>
                <w:rFonts w:ascii="Times New Roman" w:hAnsi="Times New Roman"/>
                <w:b/>
                <w:spacing w:val="0"/>
              </w:rPr>
            </w:pPr>
            <w:r w:rsidRPr="00636A88">
              <w:rPr>
                <w:rStyle w:val="IvDbodytextChar"/>
                <w:rFonts w:ascii="Times New Roman" w:hAnsi="Times New Roman"/>
                <w:b/>
                <w:spacing w:val="0"/>
              </w:rPr>
              <w:t>Compatible DM-RS ports</w:t>
            </w:r>
          </w:p>
        </w:tc>
      </w:tr>
      <w:tr w:rsidR="00636A88" w14:paraId="3FC8366A" w14:textId="77777777" w:rsidTr="00636A88">
        <w:trPr>
          <w:trHeight w:val="20"/>
          <w:jc w:val="center"/>
        </w:trPr>
        <w:tc>
          <w:tcPr>
            <w:tcW w:w="2123" w:type="dxa"/>
            <w:vAlign w:val="center"/>
          </w:tcPr>
          <w:p w14:paraId="5BB0E273"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0000</w:t>
            </w:r>
          </w:p>
        </w:tc>
        <w:tc>
          <w:tcPr>
            <w:tcW w:w="2550" w:type="dxa"/>
            <w:vAlign w:val="center"/>
          </w:tcPr>
          <w:p w14:paraId="2BEC4D70"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w:t>
            </w:r>
          </w:p>
        </w:tc>
        <w:tc>
          <w:tcPr>
            <w:tcW w:w="2974" w:type="dxa"/>
          </w:tcPr>
          <w:p w14:paraId="23639E9A" w14:textId="69DCD910" w:rsidR="00636A88" w:rsidRPr="00636A88" w:rsidRDefault="00636A88" w:rsidP="00636A88">
            <w:pPr>
              <w:pStyle w:val="BodyText"/>
              <w:spacing w:after="0"/>
              <w:jc w:val="center"/>
              <w:rPr>
                <w:rFonts w:eastAsia="Calibri"/>
              </w:rPr>
            </w:pPr>
            <w:r w:rsidRPr="00636A88">
              <w:rPr>
                <w:rFonts w:eastAsia="Calibri"/>
              </w:rPr>
              <w:t>1000/1001</w:t>
            </w:r>
            <w:r w:rsidR="00615D33">
              <w:rPr>
                <w:rFonts w:eastAsia="Calibri"/>
              </w:rPr>
              <w:t>/1004/1005</w:t>
            </w:r>
          </w:p>
        </w:tc>
      </w:tr>
      <w:tr w:rsidR="00636A88" w14:paraId="5BEFAC05" w14:textId="77777777" w:rsidTr="00636A88">
        <w:trPr>
          <w:trHeight w:val="20"/>
          <w:jc w:val="center"/>
        </w:trPr>
        <w:tc>
          <w:tcPr>
            <w:tcW w:w="2123" w:type="dxa"/>
            <w:vAlign w:val="center"/>
          </w:tcPr>
          <w:p w14:paraId="7EDC4A62"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0001</w:t>
            </w:r>
          </w:p>
        </w:tc>
        <w:tc>
          <w:tcPr>
            <w:tcW w:w="2550" w:type="dxa"/>
            <w:vAlign w:val="center"/>
          </w:tcPr>
          <w:p w14:paraId="641E958C"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w:t>
            </w:r>
          </w:p>
        </w:tc>
        <w:tc>
          <w:tcPr>
            <w:tcW w:w="2974" w:type="dxa"/>
          </w:tcPr>
          <w:p w14:paraId="045C171F" w14:textId="20E42BA8" w:rsidR="00636A88" w:rsidRPr="00636A88" w:rsidRDefault="00636A88" w:rsidP="00636A88">
            <w:pPr>
              <w:pStyle w:val="BodyText"/>
              <w:spacing w:after="0"/>
              <w:jc w:val="center"/>
              <w:rPr>
                <w:rFonts w:eastAsia="Calibri"/>
              </w:rPr>
            </w:pPr>
            <w:r w:rsidRPr="00636A88">
              <w:rPr>
                <w:rFonts w:eastAsia="Calibri"/>
              </w:rPr>
              <w:t>1002/1003</w:t>
            </w:r>
            <w:r w:rsidR="00615D33">
              <w:rPr>
                <w:rFonts w:eastAsia="Calibri"/>
              </w:rPr>
              <w:t>/1006/1007</w:t>
            </w:r>
          </w:p>
        </w:tc>
      </w:tr>
      <w:tr w:rsidR="00636A88" w14:paraId="03C06FFF" w14:textId="77777777" w:rsidTr="00636A88">
        <w:trPr>
          <w:trHeight w:val="20"/>
          <w:jc w:val="center"/>
        </w:trPr>
        <w:tc>
          <w:tcPr>
            <w:tcW w:w="2123" w:type="dxa"/>
            <w:vAlign w:val="center"/>
          </w:tcPr>
          <w:p w14:paraId="14A718A8"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0010</w:t>
            </w:r>
          </w:p>
        </w:tc>
        <w:tc>
          <w:tcPr>
            <w:tcW w:w="2550" w:type="dxa"/>
            <w:vAlign w:val="center"/>
          </w:tcPr>
          <w:p w14:paraId="69699A87"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2</w:t>
            </w:r>
          </w:p>
        </w:tc>
        <w:tc>
          <w:tcPr>
            <w:tcW w:w="2974" w:type="dxa"/>
          </w:tcPr>
          <w:p w14:paraId="135A2169" w14:textId="59745B25" w:rsidR="00636A88" w:rsidRPr="00636A88" w:rsidRDefault="00615D33" w:rsidP="00636A88">
            <w:pPr>
              <w:pStyle w:val="BodyText"/>
              <w:spacing w:after="0"/>
              <w:jc w:val="center"/>
              <w:rPr>
                <w:rFonts w:eastAsia="Calibri"/>
              </w:rPr>
            </w:pPr>
            <w:r w:rsidRPr="00636A88">
              <w:rPr>
                <w:rFonts w:eastAsia="Calibri"/>
              </w:rPr>
              <w:t>1000/1001</w:t>
            </w:r>
            <w:r>
              <w:rPr>
                <w:rFonts w:eastAsia="Calibri"/>
              </w:rPr>
              <w:t>/1004/1005</w:t>
            </w:r>
          </w:p>
        </w:tc>
      </w:tr>
      <w:tr w:rsidR="00636A88" w14:paraId="11C6D11D" w14:textId="77777777" w:rsidTr="00636A88">
        <w:trPr>
          <w:trHeight w:val="20"/>
          <w:jc w:val="center"/>
        </w:trPr>
        <w:tc>
          <w:tcPr>
            <w:tcW w:w="2123" w:type="dxa"/>
            <w:vAlign w:val="center"/>
          </w:tcPr>
          <w:p w14:paraId="08953B9E"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lastRenderedPageBreak/>
              <w:t>0011</w:t>
            </w:r>
          </w:p>
        </w:tc>
        <w:tc>
          <w:tcPr>
            <w:tcW w:w="2550" w:type="dxa"/>
            <w:vAlign w:val="center"/>
          </w:tcPr>
          <w:p w14:paraId="601CD5CB"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3</w:t>
            </w:r>
          </w:p>
        </w:tc>
        <w:tc>
          <w:tcPr>
            <w:tcW w:w="2974" w:type="dxa"/>
          </w:tcPr>
          <w:p w14:paraId="4D42ABD4" w14:textId="5FD97B2C" w:rsidR="00636A88" w:rsidRPr="00636A88" w:rsidRDefault="00615D33" w:rsidP="00636A88">
            <w:pPr>
              <w:pStyle w:val="BodyText"/>
              <w:spacing w:after="0"/>
              <w:jc w:val="center"/>
              <w:rPr>
                <w:rFonts w:eastAsia="Calibri"/>
              </w:rPr>
            </w:pPr>
            <w:r w:rsidRPr="00636A88">
              <w:rPr>
                <w:rFonts w:eastAsia="Calibri"/>
              </w:rPr>
              <w:t>1002/1003</w:t>
            </w:r>
            <w:r>
              <w:rPr>
                <w:rFonts w:eastAsia="Calibri"/>
              </w:rPr>
              <w:t>/1006/1007</w:t>
            </w:r>
          </w:p>
        </w:tc>
      </w:tr>
      <w:tr w:rsidR="00636A88" w14:paraId="7250A152" w14:textId="77777777" w:rsidTr="00636A88">
        <w:trPr>
          <w:trHeight w:val="20"/>
          <w:jc w:val="center"/>
        </w:trPr>
        <w:tc>
          <w:tcPr>
            <w:tcW w:w="2123" w:type="dxa"/>
            <w:vAlign w:val="center"/>
          </w:tcPr>
          <w:p w14:paraId="13510AFF"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0100</w:t>
            </w:r>
          </w:p>
        </w:tc>
        <w:tc>
          <w:tcPr>
            <w:tcW w:w="2550" w:type="dxa"/>
            <w:vAlign w:val="center"/>
          </w:tcPr>
          <w:p w14:paraId="271F9ABA"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4</w:t>
            </w:r>
          </w:p>
        </w:tc>
        <w:tc>
          <w:tcPr>
            <w:tcW w:w="2974" w:type="dxa"/>
          </w:tcPr>
          <w:p w14:paraId="027F8CFE" w14:textId="355733EE" w:rsidR="00636A88" w:rsidRPr="00636A88" w:rsidRDefault="00615D33" w:rsidP="00636A88">
            <w:pPr>
              <w:pStyle w:val="BodyText"/>
              <w:spacing w:after="0"/>
              <w:jc w:val="center"/>
              <w:rPr>
                <w:rFonts w:eastAsia="Calibri"/>
              </w:rPr>
            </w:pPr>
            <w:r w:rsidRPr="00636A88">
              <w:rPr>
                <w:rFonts w:eastAsia="Calibri"/>
              </w:rPr>
              <w:t>1000/1001</w:t>
            </w:r>
            <w:r>
              <w:rPr>
                <w:rFonts w:eastAsia="Calibri"/>
              </w:rPr>
              <w:t>/1004/1005</w:t>
            </w:r>
          </w:p>
        </w:tc>
      </w:tr>
      <w:tr w:rsidR="00636A88" w14:paraId="060FA1A2" w14:textId="77777777" w:rsidTr="00636A88">
        <w:trPr>
          <w:trHeight w:val="20"/>
          <w:jc w:val="center"/>
        </w:trPr>
        <w:tc>
          <w:tcPr>
            <w:tcW w:w="2123" w:type="dxa"/>
            <w:vAlign w:val="center"/>
          </w:tcPr>
          <w:p w14:paraId="1A49B7B6"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0101</w:t>
            </w:r>
          </w:p>
        </w:tc>
        <w:tc>
          <w:tcPr>
            <w:tcW w:w="2550" w:type="dxa"/>
            <w:vAlign w:val="center"/>
          </w:tcPr>
          <w:p w14:paraId="19198155"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5</w:t>
            </w:r>
          </w:p>
        </w:tc>
        <w:tc>
          <w:tcPr>
            <w:tcW w:w="2974" w:type="dxa"/>
          </w:tcPr>
          <w:p w14:paraId="028366E9" w14:textId="6D700F58" w:rsidR="00636A88" w:rsidRPr="00636A88" w:rsidRDefault="00615D33" w:rsidP="00636A88">
            <w:pPr>
              <w:pStyle w:val="BodyText"/>
              <w:spacing w:after="0"/>
              <w:jc w:val="center"/>
              <w:rPr>
                <w:rFonts w:eastAsia="Calibri"/>
              </w:rPr>
            </w:pPr>
            <w:r w:rsidRPr="00636A88">
              <w:rPr>
                <w:rFonts w:eastAsia="Calibri"/>
              </w:rPr>
              <w:t>1002/1003</w:t>
            </w:r>
            <w:r>
              <w:rPr>
                <w:rFonts w:eastAsia="Calibri"/>
              </w:rPr>
              <w:t>/1006/1007</w:t>
            </w:r>
          </w:p>
        </w:tc>
      </w:tr>
      <w:tr w:rsidR="00636A88" w14:paraId="6D73107D" w14:textId="77777777" w:rsidTr="00636A88">
        <w:trPr>
          <w:trHeight w:val="20"/>
          <w:jc w:val="center"/>
        </w:trPr>
        <w:tc>
          <w:tcPr>
            <w:tcW w:w="2123" w:type="dxa"/>
            <w:vAlign w:val="center"/>
          </w:tcPr>
          <w:p w14:paraId="20B8850B"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0110</w:t>
            </w:r>
          </w:p>
        </w:tc>
        <w:tc>
          <w:tcPr>
            <w:tcW w:w="2550" w:type="dxa"/>
            <w:vAlign w:val="center"/>
          </w:tcPr>
          <w:p w14:paraId="61D4C283"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6</w:t>
            </w:r>
          </w:p>
        </w:tc>
        <w:tc>
          <w:tcPr>
            <w:tcW w:w="2974" w:type="dxa"/>
          </w:tcPr>
          <w:p w14:paraId="3A371024" w14:textId="7F0993A8" w:rsidR="00636A88" w:rsidRPr="00636A88" w:rsidRDefault="00615D33" w:rsidP="00636A88">
            <w:pPr>
              <w:pStyle w:val="BodyText"/>
              <w:spacing w:after="0"/>
              <w:jc w:val="center"/>
              <w:rPr>
                <w:rFonts w:eastAsia="Calibri"/>
              </w:rPr>
            </w:pPr>
            <w:r w:rsidRPr="00636A88">
              <w:rPr>
                <w:rFonts w:eastAsia="Calibri"/>
              </w:rPr>
              <w:t>1000/1001</w:t>
            </w:r>
            <w:r>
              <w:rPr>
                <w:rFonts w:eastAsia="Calibri"/>
              </w:rPr>
              <w:t>/1004/1005</w:t>
            </w:r>
          </w:p>
        </w:tc>
      </w:tr>
      <w:tr w:rsidR="00636A88" w14:paraId="1A9EFE24" w14:textId="77777777" w:rsidTr="00636A88">
        <w:trPr>
          <w:trHeight w:val="20"/>
          <w:jc w:val="center"/>
        </w:trPr>
        <w:tc>
          <w:tcPr>
            <w:tcW w:w="2123" w:type="dxa"/>
            <w:vAlign w:val="center"/>
          </w:tcPr>
          <w:p w14:paraId="724C7C53"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0111</w:t>
            </w:r>
          </w:p>
        </w:tc>
        <w:tc>
          <w:tcPr>
            <w:tcW w:w="2550" w:type="dxa"/>
            <w:vAlign w:val="center"/>
          </w:tcPr>
          <w:p w14:paraId="7B4A7229"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7</w:t>
            </w:r>
          </w:p>
        </w:tc>
        <w:tc>
          <w:tcPr>
            <w:tcW w:w="2974" w:type="dxa"/>
          </w:tcPr>
          <w:p w14:paraId="720A9264" w14:textId="2D729B6E" w:rsidR="00636A88" w:rsidRPr="00636A88" w:rsidRDefault="00615D33" w:rsidP="00636A88">
            <w:pPr>
              <w:pStyle w:val="BodyText"/>
              <w:spacing w:after="0"/>
              <w:jc w:val="center"/>
              <w:rPr>
                <w:rFonts w:eastAsia="Calibri"/>
              </w:rPr>
            </w:pPr>
            <w:r w:rsidRPr="00636A88">
              <w:rPr>
                <w:rFonts w:eastAsia="Calibri"/>
              </w:rPr>
              <w:t>1002/1003</w:t>
            </w:r>
            <w:r>
              <w:rPr>
                <w:rFonts w:eastAsia="Calibri"/>
              </w:rPr>
              <w:t>/1006/1007</w:t>
            </w:r>
          </w:p>
        </w:tc>
      </w:tr>
      <w:tr w:rsidR="00636A88" w14:paraId="49B772AE" w14:textId="77777777" w:rsidTr="00636A88">
        <w:trPr>
          <w:trHeight w:val="20"/>
          <w:jc w:val="center"/>
        </w:trPr>
        <w:tc>
          <w:tcPr>
            <w:tcW w:w="2123" w:type="dxa"/>
            <w:vAlign w:val="center"/>
          </w:tcPr>
          <w:p w14:paraId="60886FA3"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1000</w:t>
            </w:r>
          </w:p>
        </w:tc>
        <w:tc>
          <w:tcPr>
            <w:tcW w:w="2550" w:type="dxa"/>
            <w:vAlign w:val="center"/>
          </w:tcPr>
          <w:p w14:paraId="6D2FA1C5"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8</w:t>
            </w:r>
          </w:p>
        </w:tc>
        <w:tc>
          <w:tcPr>
            <w:tcW w:w="2974" w:type="dxa"/>
          </w:tcPr>
          <w:p w14:paraId="575DEF70" w14:textId="20C18721" w:rsidR="00636A88" w:rsidRPr="00636A88" w:rsidRDefault="00615D33" w:rsidP="00636A88">
            <w:pPr>
              <w:pStyle w:val="BodyText"/>
              <w:spacing w:after="0"/>
              <w:jc w:val="center"/>
              <w:rPr>
                <w:rFonts w:eastAsia="Calibri"/>
              </w:rPr>
            </w:pPr>
            <w:r w:rsidRPr="00636A88">
              <w:rPr>
                <w:rFonts w:eastAsia="Calibri"/>
              </w:rPr>
              <w:t>1000/1001</w:t>
            </w:r>
            <w:r>
              <w:rPr>
                <w:rFonts w:eastAsia="Calibri"/>
              </w:rPr>
              <w:t>/1004/1005</w:t>
            </w:r>
          </w:p>
        </w:tc>
      </w:tr>
      <w:tr w:rsidR="00636A88" w14:paraId="3FE49AE4" w14:textId="77777777" w:rsidTr="00636A88">
        <w:trPr>
          <w:trHeight w:val="20"/>
          <w:jc w:val="center"/>
        </w:trPr>
        <w:tc>
          <w:tcPr>
            <w:tcW w:w="2123" w:type="dxa"/>
            <w:vAlign w:val="center"/>
          </w:tcPr>
          <w:p w14:paraId="1DB752A2"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1001</w:t>
            </w:r>
          </w:p>
        </w:tc>
        <w:tc>
          <w:tcPr>
            <w:tcW w:w="2550" w:type="dxa"/>
            <w:vAlign w:val="center"/>
          </w:tcPr>
          <w:p w14:paraId="1CE9C707"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9</w:t>
            </w:r>
          </w:p>
        </w:tc>
        <w:tc>
          <w:tcPr>
            <w:tcW w:w="2974" w:type="dxa"/>
          </w:tcPr>
          <w:p w14:paraId="4F851788" w14:textId="3B69D15C" w:rsidR="00636A88" w:rsidRPr="00636A88" w:rsidRDefault="00615D33" w:rsidP="00636A88">
            <w:pPr>
              <w:pStyle w:val="BodyText"/>
              <w:spacing w:after="0"/>
              <w:jc w:val="center"/>
              <w:rPr>
                <w:rFonts w:eastAsia="Calibri"/>
              </w:rPr>
            </w:pPr>
            <w:r w:rsidRPr="00636A88">
              <w:rPr>
                <w:rFonts w:eastAsia="Calibri"/>
              </w:rPr>
              <w:t>1002/1003</w:t>
            </w:r>
            <w:r>
              <w:rPr>
                <w:rFonts w:eastAsia="Calibri"/>
              </w:rPr>
              <w:t>/1006/1007</w:t>
            </w:r>
          </w:p>
        </w:tc>
      </w:tr>
      <w:tr w:rsidR="00636A88" w14:paraId="2CBA7A03" w14:textId="77777777" w:rsidTr="00636A88">
        <w:trPr>
          <w:trHeight w:val="20"/>
          <w:jc w:val="center"/>
        </w:trPr>
        <w:tc>
          <w:tcPr>
            <w:tcW w:w="2123" w:type="dxa"/>
            <w:vAlign w:val="center"/>
          </w:tcPr>
          <w:p w14:paraId="4016F88A"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1010</w:t>
            </w:r>
          </w:p>
        </w:tc>
        <w:tc>
          <w:tcPr>
            <w:tcW w:w="2550" w:type="dxa"/>
            <w:vAlign w:val="center"/>
          </w:tcPr>
          <w:p w14:paraId="4C49AC8F"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10</w:t>
            </w:r>
          </w:p>
        </w:tc>
        <w:tc>
          <w:tcPr>
            <w:tcW w:w="2974" w:type="dxa"/>
          </w:tcPr>
          <w:p w14:paraId="416DCF67" w14:textId="65917E20" w:rsidR="00636A88" w:rsidRPr="00636A88" w:rsidRDefault="00615D33" w:rsidP="00636A88">
            <w:pPr>
              <w:pStyle w:val="BodyText"/>
              <w:spacing w:after="0"/>
              <w:jc w:val="center"/>
              <w:rPr>
                <w:rFonts w:eastAsia="Calibri"/>
              </w:rPr>
            </w:pPr>
            <w:r w:rsidRPr="00636A88">
              <w:rPr>
                <w:rFonts w:eastAsia="Calibri"/>
              </w:rPr>
              <w:t>1000/1001</w:t>
            </w:r>
            <w:r>
              <w:rPr>
                <w:rFonts w:eastAsia="Calibri"/>
              </w:rPr>
              <w:t>/1004/1005</w:t>
            </w:r>
          </w:p>
        </w:tc>
      </w:tr>
      <w:tr w:rsidR="00636A88" w14:paraId="3EF91183" w14:textId="77777777" w:rsidTr="00636A88">
        <w:trPr>
          <w:trHeight w:val="20"/>
          <w:jc w:val="center"/>
        </w:trPr>
        <w:tc>
          <w:tcPr>
            <w:tcW w:w="2123" w:type="dxa"/>
            <w:vAlign w:val="center"/>
          </w:tcPr>
          <w:p w14:paraId="08E78588"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1011</w:t>
            </w:r>
          </w:p>
        </w:tc>
        <w:tc>
          <w:tcPr>
            <w:tcW w:w="2550" w:type="dxa"/>
            <w:vAlign w:val="center"/>
          </w:tcPr>
          <w:p w14:paraId="34FA6DFA" w14:textId="77777777" w:rsidR="00636A88" w:rsidRPr="00636A88" w:rsidRDefault="00636A88" w:rsidP="00636A88">
            <w:pPr>
              <w:pStyle w:val="BodyText"/>
              <w:spacing w:after="0"/>
              <w:jc w:val="center"/>
              <w:rPr>
                <w:rStyle w:val="IvDbodytextChar"/>
                <w:rFonts w:ascii="Times New Roman" w:hAnsi="Times New Roman"/>
                <w:spacing w:val="0"/>
              </w:rPr>
            </w:pPr>
            <w:r w:rsidRPr="00636A88">
              <w:rPr>
                <w:rFonts w:eastAsia="Calibri"/>
              </w:rPr>
              <w:t>11</w:t>
            </w:r>
          </w:p>
        </w:tc>
        <w:tc>
          <w:tcPr>
            <w:tcW w:w="2974" w:type="dxa"/>
          </w:tcPr>
          <w:p w14:paraId="0659D2CF" w14:textId="19A08B50" w:rsidR="00636A88" w:rsidRPr="00636A88" w:rsidRDefault="00615D33" w:rsidP="00636A88">
            <w:pPr>
              <w:pStyle w:val="BodyText"/>
              <w:spacing w:after="0"/>
              <w:jc w:val="center"/>
              <w:rPr>
                <w:rFonts w:eastAsia="Calibri"/>
              </w:rPr>
            </w:pPr>
            <w:r w:rsidRPr="00636A88">
              <w:rPr>
                <w:rFonts w:eastAsia="Calibri"/>
              </w:rPr>
              <w:t>1002/1003</w:t>
            </w:r>
            <w:r>
              <w:rPr>
                <w:rFonts w:eastAsia="Calibri"/>
              </w:rPr>
              <w:t>/1006/1007</w:t>
            </w:r>
          </w:p>
        </w:tc>
      </w:tr>
    </w:tbl>
    <w:p w14:paraId="74219EE9" w14:textId="2405217E" w:rsidR="00636A88" w:rsidRPr="00F60A6E" w:rsidRDefault="00636A88" w:rsidP="00636A88">
      <w:pPr>
        <w:pStyle w:val="Caption"/>
        <w:rPr>
          <w:rStyle w:val="IvDbodytextChar"/>
          <w:rFonts w:ascii="Times New Roman" w:hAnsi="Times New Roman"/>
        </w:rPr>
      </w:pPr>
      <w:bookmarkStart w:id="32" w:name="_Ref497748092"/>
      <w:r>
        <w:t xml:space="preserve">Table </w:t>
      </w:r>
      <w:r>
        <w:fldChar w:fldCharType="begin"/>
      </w:r>
      <w:r>
        <w:instrText xml:space="preserve"> SEQ Table \* ARABIC </w:instrText>
      </w:r>
      <w:r>
        <w:fldChar w:fldCharType="separate"/>
      </w:r>
      <w:r w:rsidR="00DF4D3E">
        <w:rPr>
          <w:noProof/>
        </w:rPr>
        <w:t>9</w:t>
      </w:r>
      <w:r>
        <w:rPr>
          <w:noProof/>
        </w:rPr>
        <w:fldChar w:fldCharType="end"/>
      </w:r>
      <w:bookmarkEnd w:id="32"/>
      <w:r>
        <w:t xml:space="preserve">. Bitmap encoding of </w:t>
      </w:r>
      <w:r w:rsidRPr="00F60A6E">
        <w:rPr>
          <w:rStyle w:val="IvDbodytextChar"/>
          <w:rFonts w:ascii="Times New Roman" w:hAnsi="Times New Roman"/>
          <w:i/>
        </w:rPr>
        <w:t>“PTRS-RE-offset”</w:t>
      </w:r>
      <w:r w:rsidRPr="00F60A6E">
        <w:rPr>
          <w:rStyle w:val="IvDbodytextChar"/>
          <w:rFonts w:ascii="Times New Roman" w:hAnsi="Times New Roman"/>
          <w:i/>
          <w:sz w:val="18"/>
        </w:rPr>
        <w:t xml:space="preserve"> </w:t>
      </w:r>
      <w:r w:rsidRPr="00F60A6E">
        <w:rPr>
          <w:rStyle w:val="IvDbodytextChar"/>
          <w:rFonts w:ascii="Times New Roman" w:hAnsi="Times New Roman"/>
        </w:rPr>
        <w:t>with DM-RS type 1.</w:t>
      </w:r>
    </w:p>
    <w:p w14:paraId="552A3608" w14:textId="22408880" w:rsidR="00796573" w:rsidRDefault="00796573" w:rsidP="00796573">
      <w:pPr>
        <w:pStyle w:val="BodyText"/>
        <w:rPr>
          <w:rStyle w:val="IvDbodytextChar"/>
          <w:rFonts w:ascii="Times New Roman" w:hAnsi="Times New Roman"/>
          <w:spacing w:val="0"/>
        </w:rPr>
      </w:pPr>
      <w:r w:rsidRPr="00796573">
        <w:rPr>
          <w:rStyle w:val="IvDbodytextChar"/>
          <w:rFonts w:ascii="Times New Roman" w:hAnsi="Times New Roman"/>
          <w:spacing w:val="0"/>
        </w:rPr>
        <w:t xml:space="preserve">Another problem is </w:t>
      </w:r>
      <w:r w:rsidR="00636A88">
        <w:rPr>
          <w:rStyle w:val="IvDbodytextChar"/>
          <w:rFonts w:ascii="Times New Roman" w:hAnsi="Times New Roman"/>
          <w:spacing w:val="0"/>
        </w:rPr>
        <w:t xml:space="preserve">related with </w:t>
      </w:r>
      <w:r w:rsidR="00F60A6E">
        <w:rPr>
          <w:rStyle w:val="IvDbodytextChar"/>
          <w:rFonts w:ascii="Times New Roman" w:hAnsi="Times New Roman"/>
          <w:spacing w:val="0"/>
        </w:rPr>
        <w:t xml:space="preserve">the signalling </w:t>
      </w:r>
      <w:r w:rsidRPr="00796573">
        <w:rPr>
          <w:rStyle w:val="IvDbodytextChar"/>
          <w:rFonts w:ascii="Times New Roman" w:hAnsi="Times New Roman"/>
          <w:spacing w:val="0"/>
        </w:rPr>
        <w:t xml:space="preserve">overhead. If </w:t>
      </w:r>
      <w:r w:rsidR="00636A88" w:rsidRPr="00842EA5">
        <w:rPr>
          <w:lang w:val="en-US"/>
        </w:rPr>
        <w:t>“</w:t>
      </w:r>
      <w:r w:rsidR="00636A88" w:rsidRPr="00842EA5">
        <w:rPr>
          <w:i/>
          <w:iCs/>
          <w:lang w:val="en-US"/>
        </w:rPr>
        <w:t>PTRS-RE-offset</w:t>
      </w:r>
      <w:r w:rsidR="00636A88" w:rsidRPr="00842EA5">
        <w:rPr>
          <w:lang w:val="en-US"/>
        </w:rPr>
        <w:t>”</w:t>
      </w:r>
      <w:r w:rsidRPr="00796573">
        <w:rPr>
          <w:rStyle w:val="IvDbodytextChar"/>
          <w:rFonts w:ascii="Times New Roman" w:hAnsi="Times New Roman"/>
          <w:spacing w:val="0"/>
        </w:rPr>
        <w:t xml:space="preserve"> can be set to a</w:t>
      </w:r>
      <w:r w:rsidR="00405B7A">
        <w:rPr>
          <w:rStyle w:val="IvDbodytextChar"/>
          <w:rFonts w:ascii="Times New Roman" w:hAnsi="Times New Roman"/>
          <w:spacing w:val="0"/>
        </w:rPr>
        <w:t>ny</w:t>
      </w:r>
      <w:r w:rsidRPr="00796573">
        <w:rPr>
          <w:rStyle w:val="IvDbodytextChar"/>
          <w:rFonts w:ascii="Times New Roman" w:hAnsi="Times New Roman"/>
          <w:spacing w:val="0"/>
        </w:rPr>
        <w:t xml:space="preserve"> value from 0 to 11, 4 bits are required per </w:t>
      </w:r>
      <w:r w:rsidR="00636A88" w:rsidRPr="00842EA5">
        <w:rPr>
          <w:lang w:val="en-US"/>
        </w:rPr>
        <w:t>“</w:t>
      </w:r>
      <w:r w:rsidR="00636A88" w:rsidRPr="00842EA5">
        <w:rPr>
          <w:i/>
          <w:iCs/>
          <w:lang w:val="en-US"/>
        </w:rPr>
        <w:t>PTRS-RE-offset</w:t>
      </w:r>
      <w:r w:rsidR="00636A88" w:rsidRPr="00842EA5">
        <w:rPr>
          <w:lang w:val="en-US"/>
        </w:rPr>
        <w:t>”</w:t>
      </w:r>
      <w:r w:rsidR="00636A88">
        <w:rPr>
          <w:lang w:val="en-US"/>
        </w:rPr>
        <w:t xml:space="preserve"> </w:t>
      </w:r>
      <w:r w:rsidR="00F60A6E">
        <w:rPr>
          <w:rStyle w:val="IvDbodytextChar"/>
          <w:rFonts w:ascii="Times New Roman" w:hAnsi="Times New Roman"/>
          <w:spacing w:val="0"/>
        </w:rPr>
        <w:t>indication. Moreover, as PT</w:t>
      </w:r>
      <w:r w:rsidRPr="00796573">
        <w:rPr>
          <w:rStyle w:val="IvDbodytextChar"/>
          <w:rFonts w:ascii="Times New Roman" w:hAnsi="Times New Roman"/>
          <w:spacing w:val="0"/>
        </w:rPr>
        <w:t xml:space="preserve">RS ports for DL and UL can </w:t>
      </w:r>
      <w:r w:rsidR="00F60A6E">
        <w:rPr>
          <w:rStyle w:val="IvDbodytextChar"/>
          <w:rFonts w:ascii="Times New Roman" w:hAnsi="Times New Roman"/>
          <w:spacing w:val="0"/>
        </w:rPr>
        <w:t>be associated with different DM</w:t>
      </w:r>
      <w:r w:rsidRPr="00796573">
        <w:rPr>
          <w:rStyle w:val="IvDbodytextChar"/>
          <w:rFonts w:ascii="Times New Roman" w:hAnsi="Times New Roman"/>
          <w:spacing w:val="0"/>
        </w:rPr>
        <w:t xml:space="preserve">RS ports, independent indication of </w:t>
      </w:r>
      <w:r w:rsidR="00636A88" w:rsidRPr="00842EA5">
        <w:rPr>
          <w:lang w:val="en-US"/>
        </w:rPr>
        <w:t>“</w:t>
      </w:r>
      <w:r w:rsidR="00636A88" w:rsidRPr="00842EA5">
        <w:rPr>
          <w:i/>
          <w:iCs/>
          <w:lang w:val="en-US"/>
        </w:rPr>
        <w:t>PTRS-RE-offset</w:t>
      </w:r>
      <w:r w:rsidR="00636A88" w:rsidRPr="00842EA5">
        <w:rPr>
          <w:lang w:val="en-US"/>
        </w:rPr>
        <w:t>”</w:t>
      </w:r>
      <w:r w:rsidR="00636A88">
        <w:rPr>
          <w:lang w:val="en-US"/>
        </w:rPr>
        <w:t xml:space="preserve"> </w:t>
      </w:r>
      <w:r w:rsidRPr="00796573">
        <w:rPr>
          <w:rStyle w:val="IvDbodytextChar"/>
          <w:rFonts w:ascii="Times New Roman" w:hAnsi="Times New Roman"/>
          <w:spacing w:val="0"/>
        </w:rPr>
        <w:t>for UL and DL is needed, increasing the overhead. Similarly, independent indica</w:t>
      </w:r>
      <w:r w:rsidR="00F60A6E">
        <w:rPr>
          <w:rStyle w:val="IvDbodytextChar"/>
          <w:rFonts w:ascii="Times New Roman" w:hAnsi="Times New Roman"/>
          <w:spacing w:val="0"/>
        </w:rPr>
        <w:t xml:space="preserve">tion of </w:t>
      </w:r>
      <w:r w:rsidR="00405B7A" w:rsidRPr="00842EA5">
        <w:rPr>
          <w:lang w:val="en-US"/>
        </w:rPr>
        <w:t>“</w:t>
      </w:r>
      <w:r w:rsidR="00405B7A" w:rsidRPr="00842EA5">
        <w:rPr>
          <w:i/>
          <w:iCs/>
          <w:lang w:val="en-US"/>
        </w:rPr>
        <w:t>PTRS-RE-offset</w:t>
      </w:r>
      <w:r w:rsidR="00405B7A" w:rsidRPr="00842EA5">
        <w:rPr>
          <w:lang w:val="en-US"/>
        </w:rPr>
        <w:t>”</w:t>
      </w:r>
      <w:r w:rsidR="00405B7A">
        <w:rPr>
          <w:lang w:val="en-US"/>
        </w:rPr>
        <w:t xml:space="preserve"> </w:t>
      </w:r>
      <w:r w:rsidR="00F60A6E">
        <w:rPr>
          <w:rStyle w:val="IvDbodytextChar"/>
          <w:rFonts w:ascii="Times New Roman" w:hAnsi="Times New Roman"/>
          <w:spacing w:val="0"/>
        </w:rPr>
        <w:t>per PT</w:t>
      </w:r>
      <w:r w:rsidRPr="00796573">
        <w:rPr>
          <w:rStyle w:val="IvDbodytextChar"/>
          <w:rFonts w:ascii="Times New Roman" w:hAnsi="Times New Roman"/>
          <w:spacing w:val="0"/>
        </w:rPr>
        <w:t xml:space="preserve">RS port in SU-MIMO is required (further increasing the overhead). </w:t>
      </w:r>
    </w:p>
    <w:p w14:paraId="291547C7" w14:textId="77F0EE7A" w:rsidR="00636A88" w:rsidRDefault="00E1543D" w:rsidP="00E20D4E">
      <w:pPr>
        <w:pStyle w:val="BodyText"/>
        <w:rPr>
          <w:rStyle w:val="IvDbodytextChar"/>
          <w:rFonts w:ascii="Times New Roman" w:hAnsi="Times New Roman"/>
          <w:spacing w:val="0"/>
        </w:rPr>
      </w:pPr>
      <w:r>
        <w:rPr>
          <w:rStyle w:val="IvDbodytextChar"/>
          <w:rFonts w:ascii="Times New Roman" w:hAnsi="Times New Roman"/>
          <w:spacing w:val="0"/>
        </w:rPr>
        <w:t>Thus</w:t>
      </w:r>
      <w:r w:rsidR="00636A88" w:rsidRPr="00636A88">
        <w:rPr>
          <w:rStyle w:val="IvDbodytextChar"/>
          <w:rFonts w:ascii="Times New Roman" w:hAnsi="Times New Roman"/>
          <w:spacing w:val="0"/>
        </w:rPr>
        <w:t xml:space="preserve">, more efficient </w:t>
      </w:r>
      <w:r w:rsidR="00FE0599" w:rsidRPr="00636A88">
        <w:rPr>
          <w:rStyle w:val="IvDbodytextChar"/>
          <w:rFonts w:ascii="Times New Roman" w:hAnsi="Times New Roman"/>
          <w:spacing w:val="0"/>
        </w:rPr>
        <w:t>signalling</w:t>
      </w:r>
      <w:r>
        <w:rPr>
          <w:rStyle w:val="IvDbodytextChar"/>
          <w:rFonts w:ascii="Times New Roman" w:hAnsi="Times New Roman"/>
          <w:spacing w:val="0"/>
        </w:rPr>
        <w:t xml:space="preserve"> that avoids scheduling restrictions </w:t>
      </w:r>
      <w:r w:rsidR="00636A88" w:rsidRPr="00636A88">
        <w:rPr>
          <w:rStyle w:val="IvDbodytextChar"/>
          <w:rFonts w:ascii="Times New Roman" w:hAnsi="Times New Roman"/>
          <w:spacing w:val="0"/>
        </w:rPr>
        <w:t>and reduces the overhead is needed</w:t>
      </w:r>
      <w:r w:rsidR="00F60A6E">
        <w:rPr>
          <w:rStyle w:val="IvDbodytextChar"/>
          <w:rFonts w:ascii="Times New Roman" w:hAnsi="Times New Roman"/>
          <w:spacing w:val="0"/>
        </w:rPr>
        <w:t xml:space="preserve">. </w:t>
      </w:r>
      <w:r>
        <w:rPr>
          <w:rStyle w:val="IvDbodytextChar"/>
          <w:rFonts w:ascii="Times New Roman" w:hAnsi="Times New Roman"/>
          <w:spacing w:val="0"/>
        </w:rPr>
        <w:t>W</w:t>
      </w:r>
      <w:r w:rsidR="00636A88" w:rsidRPr="00E20D4E">
        <w:rPr>
          <w:rStyle w:val="IvDbodytextChar"/>
          <w:rFonts w:ascii="Times New Roman" w:hAnsi="Times New Roman"/>
          <w:spacing w:val="0"/>
        </w:rPr>
        <w:t xml:space="preserve">e propose a different approach where </w:t>
      </w:r>
      <w:r w:rsidR="00FE0599" w:rsidRPr="00842EA5">
        <w:rPr>
          <w:lang w:val="en-US"/>
        </w:rPr>
        <w:t>“</w:t>
      </w:r>
      <w:r w:rsidR="00FE0599" w:rsidRPr="00842EA5">
        <w:rPr>
          <w:i/>
          <w:iCs/>
          <w:lang w:val="en-US"/>
        </w:rPr>
        <w:t>PTRS-RE-offset</w:t>
      </w:r>
      <w:r w:rsidR="00FE0599" w:rsidRPr="00842EA5">
        <w:rPr>
          <w:lang w:val="en-US"/>
        </w:rPr>
        <w:t>”</w:t>
      </w:r>
      <w:r w:rsidR="00636A88" w:rsidRPr="00E20D4E">
        <w:t xml:space="preserve"> </w:t>
      </w:r>
      <w:r w:rsidR="00636A88" w:rsidRPr="00E20D4E">
        <w:rPr>
          <w:rStyle w:val="IvDbodytextChar"/>
          <w:rFonts w:ascii="Times New Roman" w:hAnsi="Times New Roman"/>
          <w:spacing w:val="0"/>
        </w:rPr>
        <w:t>is used to generate a relative index to one of the elements in the subse</w:t>
      </w:r>
      <w:r w:rsidR="00F60A6E">
        <w:rPr>
          <w:rStyle w:val="IvDbodytextChar"/>
          <w:rFonts w:ascii="Times New Roman" w:hAnsi="Times New Roman"/>
          <w:spacing w:val="0"/>
        </w:rPr>
        <w:t>t of subcarriers used by the DMRS port associated with the PT</w:t>
      </w:r>
      <w:r w:rsidR="00636A88" w:rsidRPr="00E20D4E">
        <w:rPr>
          <w:rStyle w:val="IvDbodytextChar"/>
          <w:rFonts w:ascii="Times New Roman" w:hAnsi="Times New Roman"/>
          <w:spacing w:val="0"/>
        </w:rPr>
        <w:t>RS</w:t>
      </w:r>
      <w:r w:rsidR="00F60A6E">
        <w:rPr>
          <w:rStyle w:val="IvDbodytextChar"/>
          <w:rFonts w:ascii="Times New Roman" w:hAnsi="Times New Roman"/>
          <w:spacing w:val="0"/>
        </w:rPr>
        <w:t xml:space="preserve"> port</w:t>
      </w:r>
      <w:r w:rsidR="00636A88" w:rsidRPr="00E20D4E">
        <w:rPr>
          <w:rStyle w:val="IvDbodytextChar"/>
          <w:rFonts w:ascii="Times New Roman" w:hAnsi="Times New Roman"/>
          <w:spacing w:val="0"/>
        </w:rPr>
        <w:t xml:space="preserve">. </w:t>
      </w:r>
      <w:r w:rsidR="00E20D4E" w:rsidRPr="00E20D4E">
        <w:rPr>
          <w:rStyle w:val="IvDbodytextChar"/>
          <w:rFonts w:ascii="Times New Roman" w:hAnsi="Times New Roman"/>
          <w:spacing w:val="0"/>
        </w:rPr>
        <w:t>Hence, the relative index selects a subcarrier among the subcarriers used by the DMRS ports used for the particular PDSCH or PUSCH scheduling</w:t>
      </w:r>
      <w:r w:rsidR="00F60A6E">
        <w:rPr>
          <w:rStyle w:val="IvDbodytextChar"/>
          <w:rFonts w:ascii="Times New Roman" w:hAnsi="Times New Roman"/>
          <w:spacing w:val="0"/>
        </w:rPr>
        <w:t xml:space="preserve"> (without introducing any scheduling restriction)</w:t>
      </w:r>
      <w:r w:rsidR="00E20D4E">
        <w:rPr>
          <w:rStyle w:val="IvDbodytextChar"/>
          <w:rFonts w:ascii="Times New Roman" w:hAnsi="Times New Roman"/>
          <w:spacing w:val="0"/>
        </w:rPr>
        <w:t>.</w:t>
      </w:r>
      <w:r w:rsidR="00E20D4E" w:rsidRPr="00E20D4E">
        <w:rPr>
          <w:rStyle w:val="IvDbodytextChar"/>
          <w:rFonts w:ascii="Times New Roman" w:hAnsi="Times New Roman"/>
          <w:spacing w:val="0"/>
        </w:rPr>
        <w:t xml:space="preserve"> </w:t>
      </w:r>
      <w:r w:rsidR="00636A88" w:rsidRPr="00E20D4E">
        <w:rPr>
          <w:rStyle w:val="IvDbodytextChar"/>
          <w:rFonts w:ascii="Times New Roman" w:hAnsi="Times New Roman"/>
          <w:spacing w:val="0"/>
        </w:rPr>
        <w:t xml:space="preserve">The proposed solution is </w:t>
      </w:r>
      <w:r w:rsidR="009E32D2">
        <w:rPr>
          <w:rStyle w:val="IvDbodytextChar"/>
          <w:rFonts w:ascii="Times New Roman" w:hAnsi="Times New Roman"/>
          <w:spacing w:val="0"/>
        </w:rPr>
        <w:t>summarized in Algorithm 2.</w:t>
      </w:r>
    </w:p>
    <w:tbl>
      <w:tblPr>
        <w:tblStyle w:val="TableGrid"/>
        <w:tblW w:w="0" w:type="auto"/>
        <w:tblInd w:w="108" w:type="dxa"/>
        <w:tblLook w:val="04A0" w:firstRow="1" w:lastRow="0" w:firstColumn="1" w:lastColumn="0" w:noHBand="0" w:noVBand="1"/>
      </w:tblPr>
      <w:tblGrid>
        <w:gridCol w:w="9392"/>
      </w:tblGrid>
      <w:tr w:rsidR="00C933DA" w14:paraId="4D26FC86" w14:textId="77777777" w:rsidTr="00F706CA">
        <w:tc>
          <w:tcPr>
            <w:tcW w:w="9392" w:type="dxa"/>
          </w:tcPr>
          <w:p w14:paraId="7AA89664" w14:textId="3AE0DABD" w:rsidR="00C933DA" w:rsidRPr="00F706CA" w:rsidRDefault="00C933DA" w:rsidP="00F706CA">
            <w:pPr>
              <w:pStyle w:val="BodyText"/>
              <w:rPr>
                <w:rStyle w:val="IvDbodytextChar"/>
                <w:rFonts w:ascii="Times New Roman" w:hAnsi="Times New Roman"/>
                <w:b/>
                <w:i/>
                <w:spacing w:val="0"/>
                <w:u w:val="single"/>
                <w:lang w:val="en-US"/>
              </w:rPr>
            </w:pPr>
            <w:r>
              <w:rPr>
                <w:b/>
                <w:i/>
                <w:u w:val="single"/>
                <w:lang w:val="en-US"/>
              </w:rPr>
              <w:t>Algorithm 2:</w:t>
            </w:r>
          </w:p>
          <w:p w14:paraId="5E06650C" w14:textId="6E244877" w:rsidR="002F0C55" w:rsidRDefault="002F0C55" w:rsidP="00C933DA">
            <w:pPr>
              <w:pStyle w:val="BodyText"/>
              <w:numPr>
                <w:ilvl w:val="0"/>
                <w:numId w:val="19"/>
              </w:numPr>
              <w:rPr>
                <w:rStyle w:val="IvDbodytextChar"/>
                <w:rFonts w:ascii="Times New Roman" w:hAnsi="Times New Roman"/>
                <w:i/>
                <w:spacing w:val="0"/>
              </w:rPr>
            </w:pPr>
            <w:r>
              <w:rPr>
                <w:rStyle w:val="IvDbodytextChar"/>
                <w:rFonts w:ascii="Times New Roman" w:hAnsi="Times New Roman"/>
                <w:i/>
                <w:spacing w:val="0"/>
              </w:rPr>
              <w:t xml:space="preserve">Encode </w:t>
            </w:r>
            <w:r w:rsidRPr="000558D5">
              <w:rPr>
                <w:rStyle w:val="IvDbodytextChar"/>
                <w:rFonts w:ascii="Times New Roman" w:hAnsi="Times New Roman"/>
                <w:i/>
                <w:spacing w:val="0"/>
              </w:rPr>
              <w:t>PTRS-RE-offset</w:t>
            </w:r>
            <w:r>
              <w:rPr>
                <w:rStyle w:val="IvDbodytextChar"/>
                <w:rFonts w:ascii="Times New Roman" w:hAnsi="Times New Roman"/>
                <w:i/>
                <w:spacing w:val="0"/>
              </w:rPr>
              <w:t xml:space="preserve"> using bitmap encoding with 2 bits, i.e. </w:t>
            </w:r>
            <w:r w:rsidRPr="000558D5">
              <w:rPr>
                <w:rStyle w:val="IvDbodytextChar"/>
                <w:rFonts w:ascii="Times New Roman" w:hAnsi="Times New Roman"/>
                <w:i/>
                <w:spacing w:val="0"/>
              </w:rPr>
              <w:t>PTRS-RE-offset</w:t>
            </w:r>
            <m:oMath>
              <m:r>
                <w:rPr>
                  <w:rStyle w:val="IvDbodytextChar"/>
                  <w:rFonts w:ascii="Cambria Math" w:hAnsi="Cambria Math"/>
                  <w:spacing w:val="0"/>
                </w:rPr>
                <m:t xml:space="preserve"> ∈ </m:t>
              </m:r>
            </m:oMath>
            <w:r>
              <w:rPr>
                <w:rStyle w:val="IvDbodytextChar"/>
                <w:rFonts w:ascii="Times New Roman" w:hAnsi="Times New Roman"/>
                <w:i/>
                <w:spacing w:val="0"/>
              </w:rPr>
              <w:t>{0,1,2,3}</w:t>
            </w:r>
          </w:p>
          <w:p w14:paraId="0B2BD842" w14:textId="77777777" w:rsidR="002F0C55" w:rsidRDefault="00C933DA" w:rsidP="00C933DA">
            <w:pPr>
              <w:pStyle w:val="BodyText"/>
              <w:numPr>
                <w:ilvl w:val="0"/>
                <w:numId w:val="19"/>
              </w:numPr>
              <w:rPr>
                <w:rStyle w:val="IvDbodytextChar"/>
                <w:rFonts w:ascii="Times New Roman" w:hAnsi="Times New Roman"/>
                <w:i/>
                <w:spacing w:val="0"/>
              </w:rPr>
            </w:pPr>
            <w:r w:rsidRPr="00F706CA">
              <w:rPr>
                <w:rStyle w:val="IvDbodytextChar"/>
                <w:rFonts w:ascii="Times New Roman" w:hAnsi="Times New Roman"/>
                <w:i/>
                <w:spacing w:val="0"/>
              </w:rPr>
              <w:t xml:space="preserve">Denote the vector containing the subcarriers used by DMRS port x within a PRB as </w:t>
            </w:r>
            <w:r w:rsidRPr="00F706CA">
              <w:rPr>
                <w:rStyle w:val="IvDbodytextChar"/>
                <w:rFonts w:ascii="Times New Roman" w:hAnsi="Times New Roman"/>
                <w:i/>
              </w:rPr>
              <w:t>S</w:t>
            </w:r>
            <w:r w:rsidRPr="00F706CA">
              <w:rPr>
                <w:rStyle w:val="IvDbodytextChar"/>
                <w:rFonts w:ascii="Times New Roman" w:hAnsi="Times New Roman"/>
                <w:i/>
                <w:vertAlign w:val="subscript"/>
              </w:rPr>
              <w:t>x</w:t>
            </w:r>
            <w:r w:rsidRPr="00F706CA">
              <w:rPr>
                <w:rStyle w:val="IvDbodytextChar"/>
                <w:rFonts w:ascii="Times New Roman" w:hAnsi="Times New Roman"/>
                <w:i/>
              </w:rPr>
              <w:t>, being DMRS port x the one associated with the PTRS port</w:t>
            </w:r>
            <w:r w:rsidRPr="00F706CA">
              <w:rPr>
                <w:rStyle w:val="IvDbodytextChar"/>
                <w:rFonts w:ascii="Times New Roman" w:hAnsi="Times New Roman"/>
                <w:i/>
                <w:spacing w:val="0"/>
              </w:rPr>
              <w:t>.</w:t>
            </w:r>
            <w:r w:rsidR="002F0C55">
              <w:rPr>
                <w:rStyle w:val="IvDbodytextChar"/>
                <w:rFonts w:ascii="Times New Roman" w:hAnsi="Times New Roman"/>
                <w:i/>
                <w:spacing w:val="0"/>
              </w:rPr>
              <w:t xml:space="preserve"> </w:t>
            </w:r>
          </w:p>
          <w:p w14:paraId="7C1F7D5B" w14:textId="5E0F4736" w:rsidR="00C933DA" w:rsidRPr="00F706CA" w:rsidRDefault="002F0C55" w:rsidP="00C933DA">
            <w:pPr>
              <w:pStyle w:val="BodyText"/>
              <w:numPr>
                <w:ilvl w:val="0"/>
                <w:numId w:val="19"/>
              </w:numPr>
              <w:rPr>
                <w:rStyle w:val="IvDbodytextChar"/>
                <w:rFonts w:ascii="Times New Roman" w:hAnsi="Times New Roman"/>
                <w:i/>
                <w:spacing w:val="0"/>
              </w:rPr>
            </w:pPr>
            <w:r>
              <w:rPr>
                <w:rStyle w:val="IvDbodytextChar"/>
                <w:rFonts w:ascii="Times New Roman" w:hAnsi="Times New Roman"/>
                <w:i/>
                <w:spacing w:val="0"/>
              </w:rPr>
              <w:t xml:space="preserve">Define N as the length of vector </w:t>
            </w:r>
            <w:r w:rsidRPr="000558D5">
              <w:rPr>
                <w:rStyle w:val="IvDbodytextChar"/>
                <w:rFonts w:ascii="Times New Roman" w:hAnsi="Times New Roman"/>
                <w:i/>
              </w:rPr>
              <w:t>S</w:t>
            </w:r>
            <w:r w:rsidRPr="000558D5">
              <w:rPr>
                <w:rStyle w:val="IvDbodytextChar"/>
                <w:rFonts w:ascii="Times New Roman" w:hAnsi="Times New Roman"/>
                <w:i/>
                <w:vertAlign w:val="subscript"/>
              </w:rPr>
              <w:t>x</w:t>
            </w:r>
            <w:r>
              <w:rPr>
                <w:rStyle w:val="IvDbodytextChar"/>
                <w:rFonts w:ascii="Times New Roman" w:hAnsi="Times New Roman"/>
                <w:i/>
                <w:vertAlign w:val="subscript"/>
              </w:rPr>
              <w:t>.</w:t>
            </w:r>
          </w:p>
          <w:p w14:paraId="5F18F6C1" w14:textId="77777777" w:rsidR="00C933DA" w:rsidRPr="00F706CA" w:rsidRDefault="00C933DA" w:rsidP="00C933DA">
            <w:pPr>
              <w:pStyle w:val="BodyText"/>
              <w:numPr>
                <w:ilvl w:val="0"/>
                <w:numId w:val="19"/>
              </w:numPr>
              <w:rPr>
                <w:i/>
              </w:rPr>
            </w:pPr>
            <w:r w:rsidRPr="00F706CA">
              <w:rPr>
                <w:i/>
                <w:lang w:val="en-US"/>
              </w:rPr>
              <w:t>Define the parameter FD_</w:t>
            </w:r>
            <w:r w:rsidRPr="00F706CA">
              <w:rPr>
                <w:i/>
                <w:iCs/>
                <w:lang w:val="en-US"/>
              </w:rPr>
              <w:t>offset</w:t>
            </w:r>
            <w:r w:rsidRPr="00F706CA">
              <w:rPr>
                <w:i/>
                <w:iCs/>
                <w:vertAlign w:val="subscript"/>
                <w:lang w:val="en-US"/>
              </w:rPr>
              <w:t xml:space="preserve">x </w:t>
            </w:r>
            <w:r w:rsidRPr="00F706CA">
              <w:rPr>
                <w:i/>
                <w:iCs/>
                <w:lang w:val="en-US"/>
              </w:rPr>
              <w:t>= x mod 2, which is related with the FD-OCC used for DMRS port x.</w:t>
            </w:r>
          </w:p>
          <w:p w14:paraId="5BBF3D20" w14:textId="77777777" w:rsidR="00C933DA" w:rsidRPr="00F706CA" w:rsidRDefault="00C933DA" w:rsidP="00C933DA">
            <w:pPr>
              <w:pStyle w:val="BodyText"/>
              <w:numPr>
                <w:ilvl w:val="0"/>
                <w:numId w:val="19"/>
              </w:numPr>
              <w:rPr>
                <w:i/>
              </w:rPr>
            </w:pPr>
            <w:r w:rsidRPr="00F706CA">
              <w:rPr>
                <w:i/>
                <w:lang w:val="en-US"/>
              </w:rPr>
              <w:t>Define the parameter TD_</w:t>
            </w:r>
            <w:r w:rsidRPr="00F706CA">
              <w:rPr>
                <w:i/>
                <w:iCs/>
                <w:lang w:val="en-US"/>
              </w:rPr>
              <w:t>offset</w:t>
            </w:r>
            <w:r w:rsidRPr="00F706CA">
              <w:rPr>
                <w:i/>
                <w:iCs/>
                <w:vertAlign w:val="subscript"/>
                <w:lang w:val="en-US"/>
              </w:rPr>
              <w:t>x,</w:t>
            </w:r>
            <w:r w:rsidRPr="00F706CA">
              <w:rPr>
                <w:i/>
                <w:iCs/>
                <w:lang w:val="en-US"/>
              </w:rPr>
              <w:t xml:space="preserve"> which is related with the TD-OCC used for DMRS port x. </w:t>
            </w:r>
          </w:p>
          <w:p w14:paraId="5298EDDC" w14:textId="38581EB0" w:rsidR="00C933DA" w:rsidRPr="00F706CA" w:rsidRDefault="00C933DA" w:rsidP="00C933DA">
            <w:pPr>
              <w:pStyle w:val="BodyText"/>
              <w:numPr>
                <w:ilvl w:val="1"/>
                <w:numId w:val="19"/>
              </w:numPr>
              <w:rPr>
                <w:i/>
              </w:rPr>
            </w:pPr>
            <w:r w:rsidRPr="00F706CA">
              <w:rPr>
                <w:i/>
                <w:iCs/>
                <w:lang w:val="en-US"/>
              </w:rPr>
              <w:t>If x is a DMRS port of the DMRS type</w:t>
            </w:r>
            <w:r w:rsidR="002F0C55">
              <w:rPr>
                <w:i/>
                <w:iCs/>
                <w:lang w:val="en-US"/>
              </w:rPr>
              <w:t xml:space="preserve"> </w:t>
            </w:r>
            <w:r w:rsidRPr="00F706CA">
              <w:rPr>
                <w:i/>
                <w:iCs/>
                <w:lang w:val="en-US"/>
              </w:rPr>
              <w:t>1</w:t>
            </w:r>
            <w:r w:rsidR="002F0C55">
              <w:rPr>
                <w:i/>
                <w:iCs/>
                <w:lang w:val="en-US"/>
              </w:rPr>
              <w:t>,</w:t>
            </w:r>
            <w:r w:rsidRPr="00F706CA">
              <w:rPr>
                <w:i/>
                <w:iCs/>
                <w:lang w:val="en-US"/>
              </w:rPr>
              <w:t xml:space="preserve"> </w:t>
            </w:r>
            <w:r w:rsidRPr="00F706CA">
              <w:rPr>
                <w:i/>
                <w:lang w:val="en-US"/>
              </w:rPr>
              <w:t>TD_</w:t>
            </w:r>
            <w:r w:rsidRPr="00F706CA">
              <w:rPr>
                <w:i/>
                <w:iCs/>
                <w:lang w:val="en-US"/>
              </w:rPr>
              <w:t>offset</w:t>
            </w:r>
            <w:r w:rsidRPr="00F706CA">
              <w:rPr>
                <w:i/>
                <w:iCs/>
                <w:vertAlign w:val="subscript"/>
                <w:lang w:val="en-US"/>
              </w:rPr>
              <w:t xml:space="preserve">x </w:t>
            </w:r>
            <w:r w:rsidRPr="00F706CA">
              <w:rPr>
                <w:i/>
                <w:iCs/>
                <w:lang w:val="en-US"/>
              </w:rPr>
              <w:t>=</w:t>
            </w:r>
            <m:oMath>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x-1000</m:t>
                      </m:r>
                    </m:num>
                    <m:den>
                      <m:r>
                        <w:rPr>
                          <w:rFonts w:ascii="Cambria Math" w:hAnsi="Cambria Math"/>
                          <w:lang w:val="en-US"/>
                        </w:rPr>
                        <m:t>4</m:t>
                      </m:r>
                    </m:den>
                  </m:f>
                </m:e>
              </m:d>
            </m:oMath>
            <w:r w:rsidRPr="00F706CA">
              <w:rPr>
                <w:i/>
                <w:iCs/>
                <w:lang w:val="en-US"/>
              </w:rPr>
              <w:t xml:space="preserve"> </w:t>
            </w:r>
          </w:p>
          <w:p w14:paraId="4FE9E6B7" w14:textId="04A12E1A" w:rsidR="00C933DA" w:rsidRPr="00F706CA" w:rsidRDefault="00C933DA" w:rsidP="00C933DA">
            <w:pPr>
              <w:pStyle w:val="BodyText"/>
              <w:numPr>
                <w:ilvl w:val="1"/>
                <w:numId w:val="19"/>
              </w:numPr>
              <w:rPr>
                <w:i/>
              </w:rPr>
            </w:pPr>
            <w:r w:rsidRPr="00F706CA">
              <w:rPr>
                <w:i/>
                <w:iCs/>
                <w:lang w:val="en-US"/>
              </w:rPr>
              <w:t>If x is a DMRS port of the DMRS type 2</w:t>
            </w:r>
            <w:r w:rsidR="002F0C55">
              <w:rPr>
                <w:i/>
                <w:iCs/>
                <w:lang w:val="en-US"/>
              </w:rPr>
              <w:t>,</w:t>
            </w:r>
            <w:r w:rsidRPr="00F706CA">
              <w:rPr>
                <w:i/>
                <w:iCs/>
                <w:lang w:val="en-US"/>
              </w:rPr>
              <w:t xml:space="preserve"> </w:t>
            </w:r>
            <w:r w:rsidRPr="00F706CA">
              <w:rPr>
                <w:i/>
                <w:lang w:val="en-US"/>
              </w:rPr>
              <w:t>TD_</w:t>
            </w:r>
            <w:r w:rsidRPr="00F706CA">
              <w:rPr>
                <w:i/>
                <w:iCs/>
                <w:lang w:val="en-US"/>
              </w:rPr>
              <w:t>offset</w:t>
            </w:r>
            <w:r w:rsidRPr="00F706CA">
              <w:rPr>
                <w:i/>
                <w:iCs/>
                <w:vertAlign w:val="subscript"/>
                <w:lang w:val="en-US"/>
              </w:rPr>
              <w:t xml:space="preserve">x </w:t>
            </w:r>
            <w:r w:rsidRPr="00F706CA">
              <w:rPr>
                <w:i/>
                <w:iCs/>
                <w:lang w:val="en-US"/>
              </w:rPr>
              <w:t>=</w:t>
            </w:r>
            <m:oMath>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x-1000</m:t>
                      </m:r>
                    </m:num>
                    <m:den>
                      <m:r>
                        <w:rPr>
                          <w:rFonts w:ascii="Cambria Math" w:hAnsi="Cambria Math"/>
                          <w:lang w:val="en-US"/>
                        </w:rPr>
                        <m:t>6</m:t>
                      </m:r>
                    </m:den>
                  </m:f>
                </m:e>
              </m:d>
            </m:oMath>
            <w:r w:rsidRPr="00F706CA">
              <w:rPr>
                <w:i/>
                <w:iCs/>
                <w:lang w:val="en-US"/>
              </w:rPr>
              <w:t>.</w:t>
            </w:r>
          </w:p>
          <w:p w14:paraId="5B44D37E" w14:textId="03B813B2" w:rsidR="00C933DA" w:rsidRPr="00F706CA" w:rsidRDefault="00C933DA" w:rsidP="00C933DA">
            <w:pPr>
              <w:pStyle w:val="BodyText"/>
              <w:numPr>
                <w:ilvl w:val="0"/>
                <w:numId w:val="19"/>
              </w:numPr>
              <w:rPr>
                <w:rStyle w:val="IvDbodytextChar"/>
                <w:rFonts w:ascii="Times New Roman" w:hAnsi="Times New Roman"/>
                <w:i/>
                <w:spacing w:val="0"/>
              </w:rPr>
            </w:pPr>
            <w:r w:rsidRPr="00F706CA">
              <w:rPr>
                <w:i/>
                <w:iCs/>
                <w:lang w:val="en-US"/>
              </w:rPr>
              <w:t xml:space="preserve">Define </w:t>
            </w:r>
            <w:r w:rsidRPr="00F706CA">
              <w:rPr>
                <w:rStyle w:val="IvDbodytextChar"/>
                <w:rFonts w:ascii="Times New Roman" w:hAnsi="Times New Roman"/>
                <w:i/>
                <w:spacing w:val="0"/>
              </w:rPr>
              <w:t>Δ</w:t>
            </w:r>
            <w:r w:rsidR="002F0C55" w:rsidRPr="000558D5">
              <w:rPr>
                <w:rStyle w:val="IvDbodytextChar"/>
                <w:rFonts w:ascii="Times New Roman" w:hAnsi="Times New Roman"/>
                <w:i/>
                <w:spacing w:val="0"/>
              </w:rPr>
              <w:t>=(PTRS-RE-offset+</w:t>
            </w:r>
            <w:r w:rsidR="002F0C55" w:rsidRPr="000558D5">
              <w:rPr>
                <w:i/>
                <w:lang w:val="en-US"/>
              </w:rPr>
              <w:t xml:space="preserve"> FD_</w:t>
            </w:r>
            <w:r w:rsidR="002F0C55" w:rsidRPr="000558D5">
              <w:rPr>
                <w:i/>
                <w:iCs/>
                <w:lang w:val="en-US"/>
              </w:rPr>
              <w:t>offset</w:t>
            </w:r>
            <w:r w:rsidR="002F0C55" w:rsidRPr="000558D5">
              <w:rPr>
                <w:i/>
                <w:iCs/>
                <w:vertAlign w:val="subscript"/>
                <w:lang w:val="en-US"/>
              </w:rPr>
              <w:t>x</w:t>
            </w:r>
            <w:r w:rsidR="002F0C55" w:rsidRPr="000558D5">
              <w:rPr>
                <w:i/>
                <w:iCs/>
                <w:lang w:val="en-US"/>
              </w:rPr>
              <w:t>+2*</w:t>
            </w:r>
            <w:r w:rsidR="002F0C55" w:rsidRPr="000558D5">
              <w:rPr>
                <w:i/>
                <w:lang w:val="en-US"/>
              </w:rPr>
              <w:t>TD_</w:t>
            </w:r>
            <w:r w:rsidR="002F0C55" w:rsidRPr="000558D5">
              <w:rPr>
                <w:i/>
                <w:iCs/>
                <w:lang w:val="en-US"/>
              </w:rPr>
              <w:t>offset</w:t>
            </w:r>
            <w:r w:rsidR="002F0C55" w:rsidRPr="000558D5">
              <w:rPr>
                <w:i/>
                <w:iCs/>
                <w:vertAlign w:val="subscript"/>
                <w:lang w:val="en-US"/>
              </w:rPr>
              <w:t>x</w:t>
            </w:r>
            <w:r w:rsidR="002F0C55">
              <w:rPr>
                <w:i/>
                <w:iCs/>
                <w:lang w:val="en-US"/>
              </w:rPr>
              <w:t>) mod N,</w:t>
            </w:r>
            <w:r w:rsidRPr="00F706CA">
              <w:rPr>
                <w:rStyle w:val="IvDbodytextChar"/>
                <w:rFonts w:ascii="Times New Roman" w:hAnsi="Times New Roman"/>
                <w:i/>
                <w:spacing w:val="0"/>
              </w:rPr>
              <w:t xml:space="preserve"> which is a relative index to one of the elements of </w:t>
            </w:r>
            <w:r w:rsidRPr="00F706CA">
              <w:rPr>
                <w:rStyle w:val="IvDbodytextChar"/>
                <w:rFonts w:ascii="Times New Roman" w:hAnsi="Times New Roman"/>
                <w:i/>
              </w:rPr>
              <w:t>S</w:t>
            </w:r>
            <w:r w:rsidRPr="00F706CA">
              <w:rPr>
                <w:rStyle w:val="IvDbodytextChar"/>
                <w:rFonts w:ascii="Times New Roman" w:hAnsi="Times New Roman"/>
                <w:i/>
                <w:vertAlign w:val="subscript"/>
              </w:rPr>
              <w:t>x</w:t>
            </w:r>
            <w:r w:rsidRPr="00F706CA">
              <w:rPr>
                <w:rStyle w:val="IvDbodytextChar"/>
                <w:rFonts w:ascii="Times New Roman" w:hAnsi="Times New Roman"/>
                <w:i/>
              </w:rPr>
              <w:t>.</w:t>
            </w:r>
          </w:p>
          <w:p w14:paraId="73B6F6CD" w14:textId="525241F6" w:rsidR="00C933DA" w:rsidRPr="00F706CA" w:rsidRDefault="00C933DA" w:rsidP="00F706CA">
            <w:pPr>
              <w:pStyle w:val="BodyText"/>
              <w:numPr>
                <w:ilvl w:val="0"/>
                <w:numId w:val="19"/>
              </w:numPr>
              <w:rPr>
                <w:rStyle w:val="IvDbodytextChar"/>
                <w:rFonts w:ascii="Times New Roman" w:hAnsi="Times New Roman"/>
                <w:i/>
                <w:spacing w:val="0"/>
              </w:rPr>
            </w:pPr>
            <w:r w:rsidRPr="00F706CA">
              <w:rPr>
                <w:rStyle w:val="IvDbodytextChar"/>
                <w:rFonts w:ascii="Times New Roman" w:hAnsi="Times New Roman"/>
                <w:i/>
                <w:spacing w:val="0"/>
              </w:rPr>
              <w:t xml:space="preserve">Obtain the index of the subcarrier scheduled for PTRS within a PRB as </w:t>
            </w:r>
            <w:r w:rsidRPr="00F706CA">
              <w:rPr>
                <w:rStyle w:val="IvDbodytextChar"/>
                <w:rFonts w:ascii="Times New Roman" w:hAnsi="Times New Roman"/>
                <w:i/>
              </w:rPr>
              <w:t>S</w:t>
            </w:r>
            <w:r w:rsidRPr="00F706CA">
              <w:rPr>
                <w:rStyle w:val="IvDbodytextChar"/>
                <w:rFonts w:ascii="Times New Roman" w:hAnsi="Times New Roman"/>
                <w:i/>
                <w:vertAlign w:val="subscript"/>
              </w:rPr>
              <w:t>x</w:t>
            </w:r>
            <w:r w:rsidRPr="00F706CA">
              <w:rPr>
                <w:rStyle w:val="IvDbodytextChar"/>
                <w:rFonts w:ascii="Times New Roman" w:hAnsi="Times New Roman"/>
                <w:i/>
              </w:rPr>
              <w:t>(</w:t>
            </w:r>
            <m:oMath>
              <m:r>
                <w:rPr>
                  <w:rStyle w:val="IvDbodytextChar"/>
                  <w:rFonts w:ascii="Cambria Math" w:hAnsi="Cambria Math"/>
                  <w:spacing w:val="0"/>
                </w:rPr>
                <m:t>∆</m:t>
              </m:r>
            </m:oMath>
            <w:r w:rsidRPr="00F706CA">
              <w:rPr>
                <w:rStyle w:val="IvDbodytextChar"/>
                <w:rFonts w:ascii="Times New Roman" w:hAnsi="Times New Roman"/>
                <w:i/>
              </w:rPr>
              <w:t>)</w:t>
            </w:r>
          </w:p>
        </w:tc>
      </w:tr>
    </w:tbl>
    <w:p w14:paraId="5941421C" w14:textId="5BD08B78" w:rsidR="00E02C39" w:rsidRPr="00F706CA" w:rsidRDefault="00E20D4E" w:rsidP="00E20D4E">
      <w:pPr>
        <w:pStyle w:val="BodyText"/>
      </w:pPr>
      <w:r w:rsidRPr="009E32D2">
        <w:rPr>
          <w:rStyle w:val="IvDbodytextChar"/>
          <w:rFonts w:ascii="Times New Roman" w:hAnsi="Times New Roman"/>
          <w:spacing w:val="0"/>
        </w:rPr>
        <w:t xml:space="preserve">Based on the presented approach, we show in </w:t>
      </w:r>
      <w:r w:rsidR="00447DE1" w:rsidRPr="00F706CA">
        <w:rPr>
          <w:rStyle w:val="IvDbodytextChar"/>
          <w:rFonts w:ascii="Times New Roman" w:hAnsi="Times New Roman"/>
          <w:spacing w:val="0"/>
        </w:rPr>
        <w:fldChar w:fldCharType="begin"/>
      </w:r>
      <w:r w:rsidR="00447DE1" w:rsidRPr="00F706CA">
        <w:rPr>
          <w:rStyle w:val="IvDbodytextChar"/>
          <w:rFonts w:ascii="Times New Roman" w:hAnsi="Times New Roman"/>
          <w:spacing w:val="0"/>
        </w:rPr>
        <w:instrText xml:space="preserve"> REF _Ref498687236 \h  \* MERGEFORMAT </w:instrText>
      </w:r>
      <w:r w:rsidR="00447DE1" w:rsidRPr="00F706CA">
        <w:rPr>
          <w:rStyle w:val="IvDbodytextChar"/>
          <w:rFonts w:ascii="Times New Roman" w:hAnsi="Times New Roman"/>
          <w:spacing w:val="0"/>
        </w:rPr>
      </w:r>
      <w:r w:rsidR="00447DE1" w:rsidRPr="00F706CA">
        <w:rPr>
          <w:rStyle w:val="IvDbodytextChar"/>
          <w:rFonts w:ascii="Times New Roman" w:hAnsi="Times New Roman"/>
          <w:spacing w:val="0"/>
        </w:rPr>
        <w:fldChar w:fldCharType="separate"/>
      </w:r>
      <w:r w:rsidR="00DF4D3E" w:rsidRPr="00DF4D3E">
        <w:t xml:space="preserve">Table </w:t>
      </w:r>
      <w:r w:rsidR="00DF4D3E" w:rsidRPr="00DF4D3E">
        <w:rPr>
          <w:noProof/>
        </w:rPr>
        <w:t>10</w:t>
      </w:r>
      <w:r w:rsidR="00447DE1" w:rsidRPr="00F706CA">
        <w:rPr>
          <w:rStyle w:val="IvDbodytextChar"/>
          <w:rFonts w:ascii="Times New Roman" w:hAnsi="Times New Roman"/>
          <w:spacing w:val="0"/>
        </w:rPr>
        <w:fldChar w:fldCharType="end"/>
      </w:r>
      <w:r w:rsidR="00447DE1" w:rsidRPr="00F706CA">
        <w:rPr>
          <w:rStyle w:val="IvDbodytextChar"/>
          <w:rFonts w:ascii="Times New Roman" w:hAnsi="Times New Roman"/>
          <w:spacing w:val="0"/>
        </w:rPr>
        <w:t xml:space="preserve"> </w:t>
      </w:r>
      <w:r w:rsidR="0021627C">
        <w:rPr>
          <w:rStyle w:val="IvDbodytextChar"/>
          <w:rFonts w:ascii="Times New Roman" w:hAnsi="Times New Roman"/>
          <w:spacing w:val="0"/>
        </w:rPr>
        <w:t xml:space="preserve">and </w:t>
      </w:r>
      <w:r w:rsidR="0021627C">
        <w:rPr>
          <w:rStyle w:val="IvDbodytextChar"/>
          <w:rFonts w:ascii="Times New Roman" w:hAnsi="Times New Roman"/>
          <w:spacing w:val="0"/>
        </w:rPr>
        <w:fldChar w:fldCharType="begin"/>
      </w:r>
      <w:r w:rsidR="0021627C">
        <w:rPr>
          <w:rStyle w:val="IvDbodytextChar"/>
          <w:rFonts w:ascii="Times New Roman" w:hAnsi="Times New Roman"/>
          <w:spacing w:val="0"/>
        </w:rPr>
        <w:instrText xml:space="preserve"> REF _Ref498697027 \h </w:instrText>
      </w:r>
      <w:r w:rsidR="0021627C">
        <w:rPr>
          <w:rStyle w:val="IvDbodytextChar"/>
          <w:rFonts w:ascii="Times New Roman" w:hAnsi="Times New Roman"/>
          <w:spacing w:val="0"/>
        </w:rPr>
      </w:r>
      <w:r w:rsidR="0021627C">
        <w:rPr>
          <w:rStyle w:val="IvDbodytextChar"/>
          <w:rFonts w:ascii="Times New Roman" w:hAnsi="Times New Roman"/>
          <w:spacing w:val="0"/>
        </w:rPr>
        <w:fldChar w:fldCharType="separate"/>
      </w:r>
      <w:r w:rsidR="00DF4D3E">
        <w:t xml:space="preserve">Table </w:t>
      </w:r>
      <w:r w:rsidR="00DF4D3E">
        <w:rPr>
          <w:noProof/>
        </w:rPr>
        <w:t>11</w:t>
      </w:r>
      <w:r w:rsidR="0021627C">
        <w:rPr>
          <w:rStyle w:val="IvDbodytextChar"/>
          <w:rFonts w:ascii="Times New Roman" w:hAnsi="Times New Roman"/>
          <w:spacing w:val="0"/>
        </w:rPr>
        <w:fldChar w:fldCharType="end"/>
      </w:r>
      <w:r w:rsidR="0021627C">
        <w:rPr>
          <w:rStyle w:val="IvDbodytextChar"/>
          <w:rFonts w:ascii="Times New Roman" w:hAnsi="Times New Roman"/>
          <w:spacing w:val="0"/>
        </w:rPr>
        <w:t xml:space="preserve"> </w:t>
      </w:r>
      <w:r w:rsidRPr="009E32D2">
        <w:rPr>
          <w:rStyle w:val="IvDbodytextChar"/>
          <w:rFonts w:ascii="Times New Roman" w:hAnsi="Times New Roman"/>
          <w:spacing w:val="0"/>
        </w:rPr>
        <w:t xml:space="preserve">the encoding of </w:t>
      </w:r>
      <w:r w:rsidRPr="009E32D2">
        <w:rPr>
          <w:lang w:val="en-US"/>
        </w:rPr>
        <w:t>“</w:t>
      </w:r>
      <w:r w:rsidRPr="009E32D2">
        <w:rPr>
          <w:i/>
          <w:iCs/>
          <w:lang w:val="en-US"/>
        </w:rPr>
        <w:t>PTRS-RE-offset</w:t>
      </w:r>
      <w:r w:rsidRPr="009E32D2">
        <w:rPr>
          <w:lang w:val="en-US"/>
        </w:rPr>
        <w:t xml:space="preserve">” </w:t>
      </w:r>
      <w:r w:rsidR="00555386" w:rsidRPr="009E32D2">
        <w:rPr>
          <w:rStyle w:val="IvDbodytextChar"/>
          <w:rFonts w:ascii="Times New Roman" w:hAnsi="Times New Roman"/>
          <w:spacing w:val="0"/>
        </w:rPr>
        <w:t>an</w:t>
      </w:r>
      <w:r w:rsidR="00FE0599" w:rsidRPr="009E32D2">
        <w:rPr>
          <w:rStyle w:val="IvDbodytextChar"/>
          <w:rFonts w:ascii="Times New Roman" w:hAnsi="Times New Roman"/>
          <w:spacing w:val="0"/>
        </w:rPr>
        <w:t>d</w:t>
      </w:r>
      <w:r w:rsidR="00555386" w:rsidRPr="009E32D2">
        <w:rPr>
          <w:rStyle w:val="IvDbodytextChar"/>
          <w:rFonts w:ascii="Times New Roman" w:hAnsi="Times New Roman"/>
          <w:spacing w:val="0"/>
        </w:rPr>
        <w:t xml:space="preserve"> the </w:t>
      </w:r>
      <w:r w:rsidR="00447DE1" w:rsidRPr="00F706CA">
        <w:rPr>
          <w:rStyle w:val="IvDbodytextChar"/>
          <w:rFonts w:ascii="Times New Roman" w:hAnsi="Times New Roman"/>
          <w:spacing w:val="0"/>
        </w:rPr>
        <w:t xml:space="preserve">selected </w:t>
      </w:r>
      <w:r w:rsidR="00555386" w:rsidRPr="009E32D2">
        <w:rPr>
          <w:rStyle w:val="IvDbodytextChar"/>
          <w:rFonts w:ascii="Times New Roman" w:hAnsi="Times New Roman"/>
          <w:spacing w:val="0"/>
        </w:rPr>
        <w:t>PTRS subcarrier for the DM</w:t>
      </w:r>
      <w:r w:rsidRPr="009E32D2">
        <w:rPr>
          <w:rStyle w:val="IvDbodytextChar"/>
          <w:rFonts w:ascii="Times New Roman" w:hAnsi="Times New Roman"/>
          <w:spacing w:val="0"/>
        </w:rPr>
        <w:t>RS ports in</w:t>
      </w:r>
      <w:r w:rsidR="00555386" w:rsidRPr="009E32D2">
        <w:rPr>
          <w:rStyle w:val="IvDbodytextChar"/>
          <w:rFonts w:ascii="Times New Roman" w:hAnsi="Times New Roman"/>
          <w:spacing w:val="0"/>
        </w:rPr>
        <w:t xml:space="preserve"> DM</w:t>
      </w:r>
      <w:r w:rsidRPr="009E32D2">
        <w:rPr>
          <w:rStyle w:val="IvDbodytextChar"/>
          <w:rFonts w:ascii="Times New Roman" w:hAnsi="Times New Roman"/>
          <w:spacing w:val="0"/>
        </w:rPr>
        <w:t>RS type 1 and 2</w:t>
      </w:r>
      <w:r w:rsidR="0021627C">
        <w:rPr>
          <w:rStyle w:val="IvDbodytextChar"/>
          <w:rFonts w:ascii="Times New Roman" w:hAnsi="Times New Roman"/>
          <w:spacing w:val="0"/>
        </w:rPr>
        <w:t xml:space="preserve"> (based on Algorithm 2)</w:t>
      </w:r>
      <w:r w:rsidRPr="009E32D2">
        <w:rPr>
          <w:rStyle w:val="IvDbodytextChar"/>
          <w:rFonts w:ascii="Times New Roman" w:hAnsi="Times New Roman"/>
          <w:spacing w:val="0"/>
        </w:rPr>
        <w:t xml:space="preserve">. </w:t>
      </w:r>
      <w:r w:rsidR="00FD4907" w:rsidRPr="009E32D2">
        <w:rPr>
          <w:rStyle w:val="IvDbodytextChar"/>
          <w:rFonts w:ascii="Times New Roman" w:hAnsi="Times New Roman"/>
          <w:spacing w:val="0"/>
        </w:rPr>
        <w:t xml:space="preserve">The proposed solution avoids restrictions in the scheduling while reduces the required overhead. Just 2 bits are required to encode </w:t>
      </w:r>
      <w:r w:rsidR="00FD4907" w:rsidRPr="009E32D2">
        <w:rPr>
          <w:lang w:val="en-US"/>
        </w:rPr>
        <w:t>“</w:t>
      </w:r>
      <w:r w:rsidR="00FD4907" w:rsidRPr="009E32D2">
        <w:rPr>
          <w:i/>
          <w:iCs/>
          <w:lang w:val="en-US"/>
        </w:rPr>
        <w:t>PTRS-RE-offset</w:t>
      </w:r>
      <w:r w:rsidR="00FD4907" w:rsidRPr="009E32D2">
        <w:rPr>
          <w:lang w:val="en-US"/>
        </w:rPr>
        <w:t>”</w:t>
      </w:r>
      <w:r w:rsidR="00FD4907" w:rsidRPr="009E32D2">
        <w:rPr>
          <w:rStyle w:val="IvDbodytextChar"/>
          <w:rFonts w:ascii="Times New Roman" w:hAnsi="Times New Roman"/>
          <w:spacing w:val="0"/>
        </w:rPr>
        <w:t xml:space="preserve">. Moreover, common indication of </w:t>
      </w:r>
      <w:r w:rsidR="00FD4907" w:rsidRPr="009E32D2">
        <w:rPr>
          <w:lang w:val="en-US"/>
        </w:rPr>
        <w:t>“</w:t>
      </w:r>
      <w:r w:rsidR="00FD4907" w:rsidRPr="009E32D2">
        <w:rPr>
          <w:i/>
          <w:iCs/>
          <w:lang w:val="en-US"/>
        </w:rPr>
        <w:t>PTRS-RE-offset</w:t>
      </w:r>
      <w:r w:rsidR="00FD4907" w:rsidRPr="009E32D2">
        <w:rPr>
          <w:lang w:val="en-US"/>
        </w:rPr>
        <w:t>”</w:t>
      </w:r>
      <w:r w:rsidR="00FD4907" w:rsidRPr="009E32D2">
        <w:rPr>
          <w:rStyle w:val="IvDbodytextChar"/>
          <w:rFonts w:ascii="Times New Roman" w:hAnsi="Times New Roman"/>
          <w:spacing w:val="0"/>
        </w:rPr>
        <w:t xml:space="preserve"> for DL and UL can be used because with the proposed solution any value of </w:t>
      </w:r>
      <w:r w:rsidR="00FD4907" w:rsidRPr="009E32D2">
        <w:rPr>
          <w:lang w:val="en-US"/>
        </w:rPr>
        <w:t>“</w:t>
      </w:r>
      <w:r w:rsidR="00FD4907" w:rsidRPr="009E32D2">
        <w:rPr>
          <w:i/>
          <w:iCs/>
          <w:lang w:val="en-US"/>
        </w:rPr>
        <w:t>PTRS-RE-offset</w:t>
      </w:r>
      <w:r w:rsidR="00FD4907" w:rsidRPr="009E32D2">
        <w:rPr>
          <w:lang w:val="en-US"/>
        </w:rPr>
        <w:t>”</w:t>
      </w:r>
      <w:r w:rsidR="00FD4907" w:rsidRPr="009E32D2">
        <w:rPr>
          <w:rStyle w:val="IvDbodytextChar"/>
          <w:rFonts w:ascii="Times New Roman" w:hAnsi="Times New Roman"/>
          <w:spacing w:val="0"/>
        </w:rPr>
        <w:t xml:space="preserve"> can be used with any DMRS port. </w:t>
      </w:r>
      <w:r w:rsidR="00FD4907" w:rsidRPr="009E32D2">
        <w:t xml:space="preserve">Also, for the SU-MIMO case with more than 1 PT-RS port, single indication of </w:t>
      </w:r>
      <w:r w:rsidR="00FD4907" w:rsidRPr="009E32D2">
        <w:rPr>
          <w:lang w:val="en-US"/>
        </w:rPr>
        <w:t>“</w:t>
      </w:r>
      <w:r w:rsidR="00FD4907" w:rsidRPr="009E32D2">
        <w:rPr>
          <w:i/>
          <w:iCs/>
          <w:lang w:val="en-US"/>
        </w:rPr>
        <w:t>PTRS-RE-offset</w:t>
      </w:r>
      <w:r w:rsidR="00FD4907" w:rsidRPr="009E32D2">
        <w:rPr>
          <w:lang w:val="en-US"/>
        </w:rPr>
        <w:t>” can be used, because it</w:t>
      </w:r>
      <w:r w:rsidR="00FD4907" w:rsidRPr="009E32D2">
        <w:rPr>
          <w:rStyle w:val="IvDbodytextChar"/>
          <w:rFonts w:ascii="Times New Roman" w:hAnsi="Times New Roman"/>
          <w:spacing w:val="0"/>
        </w:rPr>
        <w:t xml:space="preserve"> </w:t>
      </w:r>
      <w:r w:rsidR="00FD4907" w:rsidRPr="009E32D2">
        <w:t>will provide different subcarriers for PTRS ports associated with different DMRS ports.</w:t>
      </w:r>
    </w:p>
    <w:p w14:paraId="3D7C0340" w14:textId="2A047B8B" w:rsidR="00C73FA8" w:rsidRPr="00F706CA" w:rsidRDefault="00C73FA8" w:rsidP="00F706CA">
      <w:pPr>
        <w:pStyle w:val="Proposal"/>
      </w:pPr>
      <w:bookmarkStart w:id="33" w:name="_Toc498702351"/>
      <w:r w:rsidRPr="00F706CA">
        <w:rPr>
          <w:rStyle w:val="IvDbodytextChar"/>
          <w:rFonts w:ascii="Times New Roman" w:hAnsi="Times New Roman"/>
          <w:spacing w:val="0"/>
        </w:rPr>
        <w:t xml:space="preserve">Encode </w:t>
      </w:r>
      <w:r w:rsidRPr="009E32D2">
        <w:rPr>
          <w:lang w:val="en-US"/>
        </w:rPr>
        <w:t>“</w:t>
      </w:r>
      <w:r w:rsidRPr="009E32D2">
        <w:rPr>
          <w:i/>
          <w:iCs/>
          <w:lang w:val="en-US"/>
        </w:rPr>
        <w:t>PTRS-RE-offset</w:t>
      </w:r>
      <w:r w:rsidRPr="009E32D2">
        <w:rPr>
          <w:lang w:val="en-US"/>
        </w:rPr>
        <w:t xml:space="preserve">” </w:t>
      </w:r>
      <w:r w:rsidRPr="00F706CA">
        <w:rPr>
          <w:lang w:val="en-US"/>
        </w:rPr>
        <w:t xml:space="preserve">in RRC using bitmap encoding of 2 bits, where </w:t>
      </w:r>
      <w:r w:rsidRPr="009E32D2">
        <w:rPr>
          <w:lang w:val="en-US"/>
        </w:rPr>
        <w:t>“</w:t>
      </w:r>
      <w:r w:rsidRPr="009E32D2">
        <w:rPr>
          <w:i/>
          <w:iCs/>
          <w:lang w:val="en-US"/>
        </w:rPr>
        <w:t>PTRS-RE-offset</w:t>
      </w:r>
      <w:r w:rsidRPr="009E32D2">
        <w:rPr>
          <w:lang w:val="en-US"/>
        </w:rPr>
        <w:t>” can take the values {0,1,2,3}.</w:t>
      </w:r>
      <w:bookmarkEnd w:id="33"/>
    </w:p>
    <w:p w14:paraId="090442F7" w14:textId="355C7FDB" w:rsidR="007B6D86" w:rsidRPr="00F706CA" w:rsidRDefault="007B6D86" w:rsidP="00F706CA">
      <w:pPr>
        <w:pStyle w:val="Proposal"/>
      </w:pPr>
      <w:bookmarkStart w:id="34" w:name="_Toc498702352"/>
      <w:r>
        <w:rPr>
          <w:lang w:val="en-US"/>
        </w:rPr>
        <w:t xml:space="preserve">Use </w:t>
      </w:r>
      <w:r w:rsidRPr="000558D5">
        <w:rPr>
          <w:lang w:val="en-US"/>
        </w:rPr>
        <w:t xml:space="preserve">Algorithm 2 to determine to which subcarrier the PTRS port is mapped based on the </w:t>
      </w:r>
      <w:r>
        <w:rPr>
          <w:lang w:val="en-US"/>
        </w:rPr>
        <w:t xml:space="preserve">value of </w:t>
      </w:r>
      <w:r w:rsidRPr="000558D5">
        <w:rPr>
          <w:lang w:val="en-US"/>
        </w:rPr>
        <w:t>“</w:t>
      </w:r>
      <w:r w:rsidRPr="000558D5">
        <w:rPr>
          <w:i/>
          <w:iCs/>
          <w:lang w:val="en-US"/>
        </w:rPr>
        <w:t>PTRS-RE-offset</w:t>
      </w:r>
      <w:r>
        <w:rPr>
          <w:i/>
          <w:iCs/>
          <w:lang w:val="en-US"/>
        </w:rPr>
        <w:t>.</w:t>
      </w:r>
      <w:bookmarkEnd w:id="34"/>
    </w:p>
    <w:p w14:paraId="51F76BB9" w14:textId="65E814B7" w:rsidR="00E20D4E" w:rsidRPr="00555386" w:rsidRDefault="00E20D4E" w:rsidP="00F706CA">
      <w:pPr>
        <w:pStyle w:val="BodyText"/>
        <w:rPr>
          <w:rStyle w:val="IvDbodytextChar"/>
          <w:rFonts w:ascii="Times New Roman" w:hAnsi="Times New Roman"/>
          <w:b/>
          <w:spacing w:val="0"/>
        </w:rPr>
      </w:pPr>
    </w:p>
    <w:tbl>
      <w:tblPr>
        <w:tblStyle w:val="TableGrid"/>
        <w:tblW w:w="0" w:type="auto"/>
        <w:jc w:val="center"/>
        <w:tblLook w:val="04A0" w:firstRow="1" w:lastRow="0" w:firstColumn="1" w:lastColumn="0" w:noHBand="0" w:noVBand="1"/>
      </w:tblPr>
      <w:tblGrid>
        <w:gridCol w:w="1361"/>
        <w:gridCol w:w="686"/>
        <w:gridCol w:w="686"/>
        <w:gridCol w:w="686"/>
        <w:gridCol w:w="686"/>
        <w:gridCol w:w="686"/>
        <w:gridCol w:w="686"/>
        <w:gridCol w:w="686"/>
        <w:gridCol w:w="686"/>
      </w:tblGrid>
      <w:tr w:rsidR="0021627C" w:rsidRPr="005568A9" w14:paraId="7F643BF5" w14:textId="5002F8B6" w:rsidTr="00F706CA">
        <w:trPr>
          <w:trHeight w:val="20"/>
          <w:jc w:val="center"/>
        </w:trPr>
        <w:tc>
          <w:tcPr>
            <w:tcW w:w="1361" w:type="dxa"/>
            <w:vMerge w:val="restart"/>
            <w:vAlign w:val="center"/>
          </w:tcPr>
          <w:p w14:paraId="6A0E1DED"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b/>
                <w:sz w:val="16"/>
              </w:rPr>
              <w:lastRenderedPageBreak/>
              <w:t>PTRS-RE-offset by RRC</w:t>
            </w:r>
          </w:p>
        </w:tc>
        <w:tc>
          <w:tcPr>
            <w:tcW w:w="5488" w:type="dxa"/>
            <w:gridSpan w:val="8"/>
            <w:vAlign w:val="center"/>
          </w:tcPr>
          <w:p w14:paraId="1D0C2F7E" w14:textId="636DE22D" w:rsidR="0021627C" w:rsidRPr="00F706CA" w:rsidRDefault="0021627C">
            <w:pPr>
              <w:pStyle w:val="BodyText"/>
              <w:spacing w:after="0"/>
              <w:jc w:val="center"/>
              <w:rPr>
                <w:rStyle w:val="IvDbodytextChar"/>
                <w:rFonts w:ascii="Times New Roman" w:hAnsi="Times New Roman"/>
                <w:b/>
                <w:sz w:val="16"/>
              </w:rPr>
            </w:pPr>
            <w:r w:rsidRPr="00F706CA">
              <w:rPr>
                <w:rStyle w:val="IvDbodytextChar"/>
                <w:rFonts w:ascii="Times New Roman" w:hAnsi="Times New Roman"/>
                <w:b/>
                <w:sz w:val="16"/>
              </w:rPr>
              <w:t>Sub-carrier index for PT-RS</w:t>
            </w:r>
          </w:p>
        </w:tc>
      </w:tr>
      <w:tr w:rsidR="0021627C" w:rsidRPr="005568A9" w14:paraId="1D9A869F" w14:textId="7786B249" w:rsidTr="00F706CA">
        <w:trPr>
          <w:trHeight w:val="20"/>
          <w:jc w:val="center"/>
        </w:trPr>
        <w:tc>
          <w:tcPr>
            <w:tcW w:w="1361" w:type="dxa"/>
            <w:vMerge/>
            <w:vAlign w:val="center"/>
          </w:tcPr>
          <w:p w14:paraId="435D1892" w14:textId="77777777" w:rsidR="0021627C" w:rsidRPr="00F706CA" w:rsidRDefault="0021627C" w:rsidP="00F706CA">
            <w:pPr>
              <w:pStyle w:val="BodyText"/>
              <w:spacing w:after="0"/>
              <w:jc w:val="center"/>
              <w:rPr>
                <w:rStyle w:val="IvDbodytextChar"/>
                <w:rFonts w:ascii="Times New Roman" w:hAnsi="Times New Roman"/>
                <w:sz w:val="16"/>
              </w:rPr>
            </w:pPr>
          </w:p>
        </w:tc>
        <w:tc>
          <w:tcPr>
            <w:tcW w:w="686" w:type="dxa"/>
          </w:tcPr>
          <w:p w14:paraId="65846889" w14:textId="3839D16A"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bCs/>
                <w:color w:val="000000" w:themeColor="text1"/>
                <w:kern w:val="24"/>
                <w:sz w:val="16"/>
                <w:lang w:val="sv-SE" w:eastAsia="sv-SE"/>
              </w:rPr>
              <w:t>port 1000</w:t>
            </w:r>
          </w:p>
        </w:tc>
        <w:tc>
          <w:tcPr>
            <w:tcW w:w="686" w:type="dxa"/>
          </w:tcPr>
          <w:p w14:paraId="23AB4542" w14:textId="3DFA971E"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bCs/>
                <w:color w:val="000000" w:themeColor="text1"/>
                <w:kern w:val="24"/>
                <w:sz w:val="16"/>
                <w:lang w:val="sv-SE" w:eastAsia="sv-SE"/>
              </w:rPr>
              <w:t>port 1001</w:t>
            </w:r>
          </w:p>
        </w:tc>
        <w:tc>
          <w:tcPr>
            <w:tcW w:w="686" w:type="dxa"/>
          </w:tcPr>
          <w:p w14:paraId="7C8CC79E" w14:textId="3DCAF374"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bCs/>
                <w:color w:val="000000" w:themeColor="text1"/>
                <w:kern w:val="24"/>
                <w:sz w:val="16"/>
                <w:lang w:val="sv-SE" w:eastAsia="sv-SE"/>
              </w:rPr>
              <w:t>port 1002</w:t>
            </w:r>
          </w:p>
        </w:tc>
        <w:tc>
          <w:tcPr>
            <w:tcW w:w="686" w:type="dxa"/>
          </w:tcPr>
          <w:p w14:paraId="3FD30603" w14:textId="67156033"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bCs/>
                <w:color w:val="000000" w:themeColor="text1"/>
                <w:kern w:val="24"/>
                <w:sz w:val="16"/>
                <w:lang w:val="sv-SE" w:eastAsia="sv-SE"/>
              </w:rPr>
              <w:t>port 1003</w:t>
            </w:r>
          </w:p>
        </w:tc>
        <w:tc>
          <w:tcPr>
            <w:tcW w:w="686" w:type="dxa"/>
          </w:tcPr>
          <w:p w14:paraId="4D6ADD57" w14:textId="2E423B42" w:rsidR="0021627C" w:rsidRPr="00F706CA" w:rsidRDefault="0021627C" w:rsidP="0021627C">
            <w:pPr>
              <w:pStyle w:val="BodyText"/>
              <w:spacing w:after="0"/>
              <w:jc w:val="center"/>
              <w:rPr>
                <w:rFonts w:eastAsia="Calibri"/>
                <w:bCs/>
                <w:color w:val="000000" w:themeColor="text1"/>
                <w:kern w:val="24"/>
                <w:sz w:val="16"/>
                <w:lang w:val="sv-SE" w:eastAsia="sv-SE"/>
              </w:rPr>
            </w:pPr>
            <w:r w:rsidRPr="00F706CA">
              <w:rPr>
                <w:rFonts w:eastAsia="Calibri"/>
                <w:bCs/>
                <w:color w:val="000000" w:themeColor="text1"/>
                <w:kern w:val="24"/>
                <w:sz w:val="16"/>
                <w:lang w:val="sv-SE" w:eastAsia="sv-SE"/>
              </w:rPr>
              <w:t>port 1004</w:t>
            </w:r>
          </w:p>
        </w:tc>
        <w:tc>
          <w:tcPr>
            <w:tcW w:w="686" w:type="dxa"/>
          </w:tcPr>
          <w:p w14:paraId="107DD230" w14:textId="5B6E26DE" w:rsidR="0021627C" w:rsidRPr="00F706CA" w:rsidRDefault="0021627C" w:rsidP="0021627C">
            <w:pPr>
              <w:pStyle w:val="BodyText"/>
              <w:spacing w:after="0"/>
              <w:jc w:val="center"/>
              <w:rPr>
                <w:rFonts w:eastAsia="Calibri"/>
                <w:bCs/>
                <w:color w:val="000000" w:themeColor="text1"/>
                <w:kern w:val="24"/>
                <w:sz w:val="16"/>
                <w:lang w:val="sv-SE" w:eastAsia="sv-SE"/>
              </w:rPr>
            </w:pPr>
            <w:r w:rsidRPr="00F706CA">
              <w:rPr>
                <w:rFonts w:eastAsia="Calibri"/>
                <w:bCs/>
                <w:color w:val="000000" w:themeColor="text1"/>
                <w:kern w:val="24"/>
                <w:sz w:val="16"/>
                <w:lang w:val="sv-SE" w:eastAsia="sv-SE"/>
              </w:rPr>
              <w:t>port 1005</w:t>
            </w:r>
          </w:p>
        </w:tc>
        <w:tc>
          <w:tcPr>
            <w:tcW w:w="686" w:type="dxa"/>
          </w:tcPr>
          <w:p w14:paraId="1A0F72BE" w14:textId="1D81810A" w:rsidR="0021627C" w:rsidRPr="00F706CA" w:rsidRDefault="0021627C" w:rsidP="0021627C">
            <w:pPr>
              <w:pStyle w:val="BodyText"/>
              <w:spacing w:after="0"/>
              <w:jc w:val="center"/>
              <w:rPr>
                <w:rFonts w:eastAsia="Calibri"/>
                <w:bCs/>
                <w:color w:val="000000" w:themeColor="text1"/>
                <w:kern w:val="24"/>
                <w:sz w:val="16"/>
                <w:lang w:val="sv-SE" w:eastAsia="sv-SE"/>
              </w:rPr>
            </w:pPr>
            <w:r w:rsidRPr="00F706CA">
              <w:rPr>
                <w:rFonts w:eastAsia="Calibri"/>
                <w:bCs/>
                <w:color w:val="000000" w:themeColor="text1"/>
                <w:kern w:val="24"/>
                <w:sz w:val="16"/>
                <w:lang w:val="sv-SE" w:eastAsia="sv-SE"/>
              </w:rPr>
              <w:t>port 1006</w:t>
            </w:r>
          </w:p>
        </w:tc>
        <w:tc>
          <w:tcPr>
            <w:tcW w:w="686" w:type="dxa"/>
          </w:tcPr>
          <w:p w14:paraId="05729F99" w14:textId="2E6B79FE" w:rsidR="0021627C" w:rsidRPr="00F706CA" w:rsidRDefault="0021627C" w:rsidP="0021627C">
            <w:pPr>
              <w:pStyle w:val="BodyText"/>
              <w:spacing w:after="0"/>
              <w:jc w:val="center"/>
              <w:rPr>
                <w:rFonts w:eastAsia="Calibri"/>
                <w:bCs/>
                <w:color w:val="000000" w:themeColor="text1"/>
                <w:kern w:val="24"/>
                <w:sz w:val="16"/>
                <w:lang w:val="sv-SE" w:eastAsia="sv-SE"/>
              </w:rPr>
            </w:pPr>
            <w:r w:rsidRPr="00F706CA">
              <w:rPr>
                <w:rFonts w:eastAsia="Calibri"/>
                <w:bCs/>
                <w:color w:val="000000" w:themeColor="text1"/>
                <w:kern w:val="24"/>
                <w:sz w:val="16"/>
                <w:lang w:val="sv-SE" w:eastAsia="sv-SE"/>
              </w:rPr>
              <w:t>port 1007</w:t>
            </w:r>
          </w:p>
        </w:tc>
      </w:tr>
      <w:tr w:rsidR="0021627C" w:rsidRPr="005568A9" w14:paraId="1A158196" w14:textId="1961547A" w:rsidTr="00F706CA">
        <w:trPr>
          <w:trHeight w:val="20"/>
          <w:jc w:val="center"/>
        </w:trPr>
        <w:tc>
          <w:tcPr>
            <w:tcW w:w="1361" w:type="dxa"/>
          </w:tcPr>
          <w:p w14:paraId="4C2B39F5" w14:textId="77777777"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color w:val="000000" w:themeColor="text1"/>
                <w:kern w:val="24"/>
                <w:sz w:val="16"/>
                <w:lang w:val="sv-SE" w:eastAsia="sv-SE"/>
              </w:rPr>
              <w:t>00</w:t>
            </w:r>
          </w:p>
        </w:tc>
        <w:tc>
          <w:tcPr>
            <w:tcW w:w="686" w:type="dxa"/>
          </w:tcPr>
          <w:p w14:paraId="315B4EB0"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0</w:t>
            </w:r>
          </w:p>
        </w:tc>
        <w:tc>
          <w:tcPr>
            <w:tcW w:w="686" w:type="dxa"/>
          </w:tcPr>
          <w:p w14:paraId="16E671E2"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2</w:t>
            </w:r>
          </w:p>
        </w:tc>
        <w:tc>
          <w:tcPr>
            <w:tcW w:w="686" w:type="dxa"/>
          </w:tcPr>
          <w:p w14:paraId="21ABAA91"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1</w:t>
            </w:r>
          </w:p>
        </w:tc>
        <w:tc>
          <w:tcPr>
            <w:tcW w:w="686" w:type="dxa"/>
          </w:tcPr>
          <w:p w14:paraId="51BB50BF"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3</w:t>
            </w:r>
          </w:p>
        </w:tc>
        <w:tc>
          <w:tcPr>
            <w:tcW w:w="686" w:type="dxa"/>
          </w:tcPr>
          <w:p w14:paraId="5AE932DD" w14:textId="4D1B17B9"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Style w:val="IvDbodytextChar"/>
                <w:rFonts w:ascii="Times New Roman" w:hAnsi="Times New Roman"/>
                <w:sz w:val="16"/>
              </w:rPr>
              <w:t>4</w:t>
            </w:r>
          </w:p>
        </w:tc>
        <w:tc>
          <w:tcPr>
            <w:tcW w:w="686" w:type="dxa"/>
          </w:tcPr>
          <w:p w14:paraId="69E4BAE0" w14:textId="2369FDDC"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6</w:t>
            </w:r>
          </w:p>
        </w:tc>
        <w:tc>
          <w:tcPr>
            <w:tcW w:w="686" w:type="dxa"/>
          </w:tcPr>
          <w:p w14:paraId="014659E9" w14:textId="343C98BF"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5</w:t>
            </w:r>
          </w:p>
        </w:tc>
        <w:tc>
          <w:tcPr>
            <w:tcW w:w="686" w:type="dxa"/>
          </w:tcPr>
          <w:p w14:paraId="45F28005" w14:textId="13BC973B"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7</w:t>
            </w:r>
          </w:p>
        </w:tc>
      </w:tr>
      <w:tr w:rsidR="0021627C" w:rsidRPr="005568A9" w14:paraId="3049FF28" w14:textId="03262666" w:rsidTr="00F706CA">
        <w:trPr>
          <w:trHeight w:val="57"/>
          <w:jc w:val="center"/>
        </w:trPr>
        <w:tc>
          <w:tcPr>
            <w:tcW w:w="1361" w:type="dxa"/>
          </w:tcPr>
          <w:p w14:paraId="461914EF" w14:textId="77777777"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color w:val="000000" w:themeColor="text1"/>
                <w:kern w:val="24"/>
                <w:sz w:val="16"/>
                <w:lang w:val="sv-SE" w:eastAsia="sv-SE"/>
              </w:rPr>
              <w:t>01</w:t>
            </w:r>
          </w:p>
        </w:tc>
        <w:tc>
          <w:tcPr>
            <w:tcW w:w="686" w:type="dxa"/>
          </w:tcPr>
          <w:p w14:paraId="4B44EC91"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2</w:t>
            </w:r>
          </w:p>
        </w:tc>
        <w:tc>
          <w:tcPr>
            <w:tcW w:w="686" w:type="dxa"/>
          </w:tcPr>
          <w:p w14:paraId="2E34450D"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4</w:t>
            </w:r>
          </w:p>
        </w:tc>
        <w:tc>
          <w:tcPr>
            <w:tcW w:w="686" w:type="dxa"/>
          </w:tcPr>
          <w:p w14:paraId="2649DD6A"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3</w:t>
            </w:r>
          </w:p>
        </w:tc>
        <w:tc>
          <w:tcPr>
            <w:tcW w:w="686" w:type="dxa"/>
          </w:tcPr>
          <w:p w14:paraId="7ABFEF3D"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5</w:t>
            </w:r>
          </w:p>
        </w:tc>
        <w:tc>
          <w:tcPr>
            <w:tcW w:w="686" w:type="dxa"/>
          </w:tcPr>
          <w:p w14:paraId="2720F117" w14:textId="45025C9E"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Style w:val="IvDbodytextChar"/>
                <w:rFonts w:ascii="Times New Roman" w:hAnsi="Times New Roman"/>
                <w:sz w:val="16"/>
              </w:rPr>
              <w:t>6</w:t>
            </w:r>
          </w:p>
        </w:tc>
        <w:tc>
          <w:tcPr>
            <w:tcW w:w="686" w:type="dxa"/>
          </w:tcPr>
          <w:p w14:paraId="2B6AA2BA" w14:textId="06A7FD5B"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8</w:t>
            </w:r>
          </w:p>
        </w:tc>
        <w:tc>
          <w:tcPr>
            <w:tcW w:w="686" w:type="dxa"/>
          </w:tcPr>
          <w:p w14:paraId="608F82CA" w14:textId="75AF4B5F"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7</w:t>
            </w:r>
          </w:p>
        </w:tc>
        <w:tc>
          <w:tcPr>
            <w:tcW w:w="686" w:type="dxa"/>
          </w:tcPr>
          <w:p w14:paraId="699BBDB7" w14:textId="60EB6802"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9</w:t>
            </w:r>
          </w:p>
        </w:tc>
      </w:tr>
      <w:tr w:rsidR="0021627C" w:rsidRPr="0051150D" w14:paraId="642D134C" w14:textId="16CA0B33" w:rsidTr="00F706CA">
        <w:trPr>
          <w:trHeight w:val="57"/>
          <w:jc w:val="center"/>
        </w:trPr>
        <w:tc>
          <w:tcPr>
            <w:tcW w:w="1361" w:type="dxa"/>
          </w:tcPr>
          <w:p w14:paraId="21CE6F16" w14:textId="77777777" w:rsidR="0021627C" w:rsidRPr="00F706CA" w:rsidRDefault="0021627C" w:rsidP="00F706CA">
            <w:pPr>
              <w:pStyle w:val="BodyText"/>
              <w:spacing w:after="0"/>
              <w:jc w:val="center"/>
              <w:rPr>
                <w:rStyle w:val="IvDbodytextChar"/>
                <w:rFonts w:ascii="Times New Roman" w:hAnsi="Times New Roman"/>
                <w:sz w:val="16"/>
              </w:rPr>
            </w:pPr>
            <w:r w:rsidRPr="00F706CA">
              <w:rPr>
                <w:rFonts w:eastAsia="Calibri"/>
                <w:color w:val="000000" w:themeColor="text1"/>
                <w:kern w:val="24"/>
                <w:sz w:val="16"/>
                <w:lang w:val="sv-SE" w:eastAsia="sv-SE"/>
              </w:rPr>
              <w:t>10</w:t>
            </w:r>
          </w:p>
        </w:tc>
        <w:tc>
          <w:tcPr>
            <w:tcW w:w="686" w:type="dxa"/>
          </w:tcPr>
          <w:p w14:paraId="07885266"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4</w:t>
            </w:r>
          </w:p>
        </w:tc>
        <w:tc>
          <w:tcPr>
            <w:tcW w:w="686" w:type="dxa"/>
          </w:tcPr>
          <w:p w14:paraId="13CDB766"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6</w:t>
            </w:r>
          </w:p>
        </w:tc>
        <w:tc>
          <w:tcPr>
            <w:tcW w:w="686" w:type="dxa"/>
          </w:tcPr>
          <w:p w14:paraId="56017B33"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5</w:t>
            </w:r>
          </w:p>
        </w:tc>
        <w:tc>
          <w:tcPr>
            <w:tcW w:w="686" w:type="dxa"/>
          </w:tcPr>
          <w:p w14:paraId="11E047BF"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7</w:t>
            </w:r>
          </w:p>
        </w:tc>
        <w:tc>
          <w:tcPr>
            <w:tcW w:w="686" w:type="dxa"/>
          </w:tcPr>
          <w:p w14:paraId="341AEFF5" w14:textId="4201EF2A"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Style w:val="IvDbodytextChar"/>
                <w:rFonts w:ascii="Times New Roman" w:hAnsi="Times New Roman"/>
                <w:sz w:val="16"/>
              </w:rPr>
              <w:t>8</w:t>
            </w:r>
          </w:p>
        </w:tc>
        <w:tc>
          <w:tcPr>
            <w:tcW w:w="686" w:type="dxa"/>
          </w:tcPr>
          <w:p w14:paraId="2E0DCA3B" w14:textId="5F410150"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10</w:t>
            </w:r>
          </w:p>
        </w:tc>
        <w:tc>
          <w:tcPr>
            <w:tcW w:w="686" w:type="dxa"/>
          </w:tcPr>
          <w:p w14:paraId="27320E9A" w14:textId="5BDC38D8"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9</w:t>
            </w:r>
          </w:p>
        </w:tc>
        <w:tc>
          <w:tcPr>
            <w:tcW w:w="686" w:type="dxa"/>
          </w:tcPr>
          <w:p w14:paraId="601C555A" w14:textId="2A7DAE0E" w:rsidR="0021627C" w:rsidRPr="00F706CA" w:rsidRDefault="0021627C" w:rsidP="0021627C">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11</w:t>
            </w:r>
          </w:p>
        </w:tc>
      </w:tr>
      <w:tr w:rsidR="0021627C" w:rsidRPr="0051150D" w14:paraId="71E1AD0C" w14:textId="3A0355E2" w:rsidTr="00F706CA">
        <w:trPr>
          <w:trHeight w:val="57"/>
          <w:jc w:val="center"/>
        </w:trPr>
        <w:tc>
          <w:tcPr>
            <w:tcW w:w="1361" w:type="dxa"/>
          </w:tcPr>
          <w:p w14:paraId="304A2B31" w14:textId="77777777" w:rsidR="0021627C" w:rsidRPr="00F706CA" w:rsidRDefault="0021627C" w:rsidP="00F706CA">
            <w:pPr>
              <w:pStyle w:val="BodyText"/>
              <w:spacing w:after="0"/>
              <w:jc w:val="center"/>
              <w:rPr>
                <w:rFonts w:eastAsia="Calibri"/>
                <w:color w:val="000000" w:themeColor="text1"/>
                <w:kern w:val="24"/>
                <w:sz w:val="16"/>
                <w:lang w:val="sv-SE" w:eastAsia="sv-SE"/>
              </w:rPr>
            </w:pPr>
            <w:r w:rsidRPr="00F706CA">
              <w:rPr>
                <w:rFonts w:eastAsia="Calibri"/>
                <w:color w:val="000000" w:themeColor="text1"/>
                <w:kern w:val="24"/>
                <w:sz w:val="16"/>
                <w:lang w:val="sv-SE" w:eastAsia="sv-SE"/>
              </w:rPr>
              <w:t>11</w:t>
            </w:r>
          </w:p>
        </w:tc>
        <w:tc>
          <w:tcPr>
            <w:tcW w:w="686" w:type="dxa"/>
          </w:tcPr>
          <w:p w14:paraId="2867D5D0"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6</w:t>
            </w:r>
          </w:p>
        </w:tc>
        <w:tc>
          <w:tcPr>
            <w:tcW w:w="686" w:type="dxa"/>
          </w:tcPr>
          <w:p w14:paraId="32824C54"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8</w:t>
            </w:r>
          </w:p>
        </w:tc>
        <w:tc>
          <w:tcPr>
            <w:tcW w:w="686" w:type="dxa"/>
          </w:tcPr>
          <w:p w14:paraId="4BB6FC18" w14:textId="77777777" w:rsidR="0021627C" w:rsidRPr="00F706CA" w:rsidRDefault="0021627C" w:rsidP="00F706CA">
            <w:pPr>
              <w:pStyle w:val="BodyText"/>
              <w:spacing w:after="0"/>
              <w:jc w:val="center"/>
              <w:rPr>
                <w:rStyle w:val="IvDbodytextChar"/>
                <w:rFonts w:ascii="Times New Roman" w:hAnsi="Times New Roman"/>
                <w:sz w:val="16"/>
              </w:rPr>
            </w:pPr>
            <w:r w:rsidRPr="00F706CA">
              <w:rPr>
                <w:rStyle w:val="IvDbodytextChar"/>
                <w:rFonts w:ascii="Times New Roman" w:hAnsi="Times New Roman"/>
                <w:sz w:val="16"/>
              </w:rPr>
              <w:t>7</w:t>
            </w:r>
          </w:p>
        </w:tc>
        <w:tc>
          <w:tcPr>
            <w:tcW w:w="686" w:type="dxa"/>
          </w:tcPr>
          <w:p w14:paraId="45F20CCB" w14:textId="77777777" w:rsidR="0021627C" w:rsidRPr="00F706CA" w:rsidRDefault="0021627C" w:rsidP="00F706CA">
            <w:pPr>
              <w:pStyle w:val="BodyText"/>
              <w:keepNext/>
              <w:spacing w:after="0"/>
              <w:jc w:val="center"/>
              <w:rPr>
                <w:rStyle w:val="IvDbodytextChar"/>
                <w:rFonts w:ascii="Times New Roman" w:hAnsi="Times New Roman"/>
                <w:sz w:val="16"/>
              </w:rPr>
            </w:pPr>
            <w:r w:rsidRPr="00F706CA">
              <w:rPr>
                <w:rStyle w:val="IvDbodytextChar"/>
                <w:rFonts w:ascii="Times New Roman" w:hAnsi="Times New Roman"/>
                <w:sz w:val="16"/>
              </w:rPr>
              <w:t>9</w:t>
            </w:r>
          </w:p>
        </w:tc>
        <w:tc>
          <w:tcPr>
            <w:tcW w:w="686" w:type="dxa"/>
          </w:tcPr>
          <w:p w14:paraId="75749823" w14:textId="328B2508" w:rsidR="0021627C" w:rsidRPr="00F706CA" w:rsidRDefault="0021627C" w:rsidP="0021627C">
            <w:pPr>
              <w:pStyle w:val="BodyText"/>
              <w:keepNext/>
              <w:spacing w:after="0"/>
              <w:jc w:val="center"/>
              <w:rPr>
                <w:rStyle w:val="IvDbodytextChar"/>
                <w:rFonts w:ascii="Times New Roman" w:hAnsi="Times New Roman"/>
                <w:sz w:val="16"/>
              </w:rPr>
            </w:pPr>
            <w:r w:rsidRPr="00F706CA">
              <w:rPr>
                <w:rStyle w:val="IvDbodytextChar"/>
                <w:rFonts w:ascii="Times New Roman" w:hAnsi="Times New Roman"/>
                <w:sz w:val="16"/>
              </w:rPr>
              <w:t>10</w:t>
            </w:r>
          </w:p>
        </w:tc>
        <w:tc>
          <w:tcPr>
            <w:tcW w:w="686" w:type="dxa"/>
          </w:tcPr>
          <w:p w14:paraId="337CC0E9" w14:textId="1F18647F" w:rsidR="0021627C" w:rsidRPr="00F706CA" w:rsidRDefault="0021627C" w:rsidP="0021627C">
            <w:pPr>
              <w:pStyle w:val="BodyText"/>
              <w:keepNext/>
              <w:spacing w:after="0"/>
              <w:jc w:val="center"/>
              <w:rPr>
                <w:rStyle w:val="IvDbodytextChar"/>
                <w:rFonts w:ascii="Times New Roman" w:hAnsi="Times New Roman"/>
                <w:sz w:val="16"/>
              </w:rPr>
            </w:pPr>
            <w:r w:rsidRPr="00F706CA">
              <w:rPr>
                <w:rStyle w:val="IvDbodytextChar"/>
                <w:rFonts w:ascii="Times New Roman" w:hAnsi="Times New Roman"/>
                <w:sz w:val="16"/>
              </w:rPr>
              <w:t>0</w:t>
            </w:r>
          </w:p>
        </w:tc>
        <w:tc>
          <w:tcPr>
            <w:tcW w:w="686" w:type="dxa"/>
          </w:tcPr>
          <w:p w14:paraId="76ECA000" w14:textId="05D425A5" w:rsidR="0021627C" w:rsidRPr="00F706CA" w:rsidRDefault="0021627C" w:rsidP="0021627C">
            <w:pPr>
              <w:pStyle w:val="BodyText"/>
              <w:keepNext/>
              <w:spacing w:after="0"/>
              <w:jc w:val="center"/>
              <w:rPr>
                <w:rStyle w:val="IvDbodytextChar"/>
                <w:rFonts w:ascii="Times New Roman" w:hAnsi="Times New Roman"/>
                <w:sz w:val="16"/>
              </w:rPr>
            </w:pPr>
            <w:r w:rsidRPr="00F706CA">
              <w:rPr>
                <w:rStyle w:val="IvDbodytextChar"/>
                <w:rFonts w:ascii="Times New Roman" w:hAnsi="Times New Roman"/>
                <w:sz w:val="16"/>
              </w:rPr>
              <w:t>11</w:t>
            </w:r>
          </w:p>
        </w:tc>
        <w:tc>
          <w:tcPr>
            <w:tcW w:w="686" w:type="dxa"/>
          </w:tcPr>
          <w:p w14:paraId="2D028011" w14:textId="36B4E5B0" w:rsidR="0021627C" w:rsidRPr="00F706CA" w:rsidRDefault="0021627C" w:rsidP="0021627C">
            <w:pPr>
              <w:pStyle w:val="BodyText"/>
              <w:keepNext/>
              <w:spacing w:after="0"/>
              <w:jc w:val="center"/>
              <w:rPr>
                <w:rStyle w:val="IvDbodytextChar"/>
                <w:rFonts w:ascii="Times New Roman" w:hAnsi="Times New Roman"/>
                <w:sz w:val="16"/>
              </w:rPr>
            </w:pPr>
            <w:r w:rsidRPr="00F706CA">
              <w:rPr>
                <w:rStyle w:val="IvDbodytextChar"/>
                <w:rFonts w:ascii="Times New Roman" w:hAnsi="Times New Roman"/>
                <w:sz w:val="16"/>
              </w:rPr>
              <w:t>1</w:t>
            </w:r>
          </w:p>
        </w:tc>
      </w:tr>
    </w:tbl>
    <w:p w14:paraId="62A2F67F" w14:textId="2FA98D70" w:rsidR="002F0C55" w:rsidRPr="00F706CA" w:rsidRDefault="00066F7E" w:rsidP="00F706CA">
      <w:pPr>
        <w:pStyle w:val="BodyText"/>
        <w:jc w:val="center"/>
        <w:rPr>
          <w:rStyle w:val="IvDbodytextChar"/>
          <w:rFonts w:ascii="Times New Roman" w:hAnsi="Times New Roman"/>
          <w:b/>
          <w:bCs/>
          <w:spacing w:val="0"/>
        </w:rPr>
      </w:pPr>
      <w:bookmarkStart w:id="35" w:name="_Ref498687236"/>
      <w:r w:rsidRPr="00F706CA">
        <w:rPr>
          <w:b/>
        </w:rPr>
        <w:t xml:space="preserve">Table </w:t>
      </w:r>
      <w:r w:rsidRPr="00F706CA">
        <w:rPr>
          <w:b/>
        </w:rPr>
        <w:fldChar w:fldCharType="begin"/>
      </w:r>
      <w:r w:rsidRPr="00F706CA">
        <w:rPr>
          <w:b/>
        </w:rPr>
        <w:instrText xml:space="preserve"> SEQ Table \* ARABIC </w:instrText>
      </w:r>
      <w:r w:rsidRPr="00F706CA">
        <w:rPr>
          <w:b/>
        </w:rPr>
        <w:fldChar w:fldCharType="separate"/>
      </w:r>
      <w:r w:rsidR="00DF4D3E">
        <w:rPr>
          <w:b/>
          <w:noProof/>
        </w:rPr>
        <w:t>10</w:t>
      </w:r>
      <w:r w:rsidRPr="00F706CA">
        <w:rPr>
          <w:b/>
        </w:rPr>
        <w:fldChar w:fldCharType="end"/>
      </w:r>
      <w:bookmarkEnd w:id="35"/>
      <w:r w:rsidRPr="00F706CA">
        <w:rPr>
          <w:b/>
        </w:rPr>
        <w:t>.</w:t>
      </w:r>
      <w:r>
        <w:t xml:space="preserve"> </w:t>
      </w:r>
      <w:r w:rsidRPr="00210B90">
        <w:rPr>
          <w:b/>
        </w:rPr>
        <w:t xml:space="preserve">Proposed encoding of </w:t>
      </w:r>
      <w:r w:rsidRPr="00210B90">
        <w:rPr>
          <w:rStyle w:val="IvDbodytextChar"/>
          <w:rFonts w:ascii="Times New Roman" w:hAnsi="Times New Roman"/>
          <w:b/>
          <w:spacing w:val="0"/>
        </w:rPr>
        <w:t>“PTRS-RE-offset” for DM-RS type 1</w:t>
      </w:r>
      <w:r w:rsidR="0021627C">
        <w:rPr>
          <w:rStyle w:val="IvDbodytextChar"/>
          <w:rFonts w:ascii="Times New Roman" w:hAnsi="Times New Roman"/>
          <w:b/>
          <w:spacing w:val="0"/>
        </w:rPr>
        <w:t>.</w:t>
      </w:r>
      <w:r>
        <w:rPr>
          <w:rStyle w:val="IvDbodytextChar"/>
          <w:rFonts w:ascii="Times New Roman" w:hAnsi="Times New Roman"/>
          <w:b/>
          <w:spacing w:val="0"/>
        </w:rPr>
        <w:t xml:space="preserve"> </w:t>
      </w:r>
    </w:p>
    <w:tbl>
      <w:tblPr>
        <w:tblStyle w:val="TableGrid"/>
        <w:tblW w:w="0" w:type="auto"/>
        <w:jc w:val="center"/>
        <w:tblLook w:val="04A0" w:firstRow="1" w:lastRow="0" w:firstColumn="1" w:lastColumn="0" w:noHBand="0" w:noVBand="1"/>
      </w:tblPr>
      <w:tblGrid>
        <w:gridCol w:w="1361"/>
        <w:gridCol w:w="682"/>
        <w:gridCol w:w="682"/>
        <w:gridCol w:w="682"/>
        <w:gridCol w:w="682"/>
        <w:gridCol w:w="682"/>
        <w:gridCol w:w="682"/>
        <w:gridCol w:w="658"/>
        <w:gridCol w:w="658"/>
        <w:gridCol w:w="658"/>
        <w:gridCol w:w="658"/>
        <w:gridCol w:w="658"/>
        <w:gridCol w:w="658"/>
      </w:tblGrid>
      <w:tr w:rsidR="0021627C" w:rsidRPr="005568A9" w14:paraId="2C5E72BF" w14:textId="667AA721" w:rsidTr="00F706CA">
        <w:trPr>
          <w:trHeight w:val="20"/>
          <w:jc w:val="center"/>
        </w:trPr>
        <w:tc>
          <w:tcPr>
            <w:tcW w:w="1361" w:type="dxa"/>
            <w:vMerge w:val="restart"/>
            <w:vAlign w:val="center"/>
          </w:tcPr>
          <w:p w14:paraId="2D20911E"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b/>
                <w:sz w:val="16"/>
                <w:szCs w:val="16"/>
              </w:rPr>
              <w:t>PTRS-RE-offset by RRC</w:t>
            </w:r>
          </w:p>
        </w:tc>
        <w:tc>
          <w:tcPr>
            <w:tcW w:w="8040" w:type="dxa"/>
            <w:gridSpan w:val="12"/>
            <w:vAlign w:val="center"/>
          </w:tcPr>
          <w:p w14:paraId="0A6A994C" w14:textId="7DCCF5C5" w:rsidR="0021627C" w:rsidRPr="00F706CA" w:rsidRDefault="0021627C" w:rsidP="0021627C">
            <w:pPr>
              <w:pStyle w:val="BodyText"/>
              <w:spacing w:after="0"/>
              <w:jc w:val="center"/>
              <w:rPr>
                <w:rStyle w:val="IvDbodytextChar"/>
                <w:rFonts w:ascii="Times New Roman" w:hAnsi="Times New Roman"/>
                <w:b/>
                <w:sz w:val="16"/>
                <w:szCs w:val="16"/>
              </w:rPr>
            </w:pPr>
            <w:r w:rsidRPr="00F706CA">
              <w:rPr>
                <w:rStyle w:val="IvDbodytextChar"/>
                <w:rFonts w:ascii="Times New Roman" w:hAnsi="Times New Roman"/>
                <w:b/>
                <w:sz w:val="16"/>
                <w:szCs w:val="16"/>
              </w:rPr>
              <w:t>Sub-carrier index for PT-RS</w:t>
            </w:r>
          </w:p>
        </w:tc>
      </w:tr>
      <w:tr w:rsidR="0021627C" w:rsidRPr="005568A9" w14:paraId="76505377" w14:textId="3687B933" w:rsidTr="00F706CA">
        <w:trPr>
          <w:trHeight w:val="20"/>
          <w:jc w:val="center"/>
        </w:trPr>
        <w:tc>
          <w:tcPr>
            <w:tcW w:w="1361" w:type="dxa"/>
            <w:vMerge/>
            <w:vAlign w:val="center"/>
          </w:tcPr>
          <w:p w14:paraId="3E64DD15" w14:textId="77777777" w:rsidR="0021627C" w:rsidRPr="00F706CA" w:rsidRDefault="0021627C" w:rsidP="00F706CA">
            <w:pPr>
              <w:pStyle w:val="BodyText"/>
              <w:spacing w:after="0"/>
              <w:jc w:val="center"/>
              <w:rPr>
                <w:rStyle w:val="IvDbodytextChar"/>
                <w:rFonts w:ascii="Times New Roman" w:hAnsi="Times New Roman"/>
                <w:sz w:val="16"/>
                <w:szCs w:val="16"/>
              </w:rPr>
            </w:pPr>
          </w:p>
        </w:tc>
        <w:tc>
          <w:tcPr>
            <w:tcW w:w="682" w:type="dxa"/>
          </w:tcPr>
          <w:p w14:paraId="3E824459" w14:textId="38AFF7AD"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bCs/>
                <w:color w:val="000000" w:themeColor="text1"/>
                <w:kern w:val="24"/>
                <w:sz w:val="16"/>
                <w:szCs w:val="16"/>
                <w:lang w:val="sv-SE" w:eastAsia="sv-SE"/>
              </w:rPr>
              <w:t>port 1000</w:t>
            </w:r>
          </w:p>
        </w:tc>
        <w:tc>
          <w:tcPr>
            <w:tcW w:w="682" w:type="dxa"/>
          </w:tcPr>
          <w:p w14:paraId="2684DC61" w14:textId="624AF9C7"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bCs/>
                <w:color w:val="000000" w:themeColor="text1"/>
                <w:kern w:val="24"/>
                <w:sz w:val="16"/>
                <w:szCs w:val="16"/>
                <w:lang w:val="sv-SE" w:eastAsia="sv-SE"/>
              </w:rPr>
              <w:t>port 1001</w:t>
            </w:r>
          </w:p>
        </w:tc>
        <w:tc>
          <w:tcPr>
            <w:tcW w:w="682" w:type="dxa"/>
          </w:tcPr>
          <w:p w14:paraId="52074B1B" w14:textId="7CAFDBB4"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bCs/>
                <w:color w:val="000000" w:themeColor="text1"/>
                <w:kern w:val="24"/>
                <w:sz w:val="16"/>
                <w:szCs w:val="16"/>
                <w:lang w:val="sv-SE" w:eastAsia="sv-SE"/>
              </w:rPr>
              <w:t>port 1002</w:t>
            </w:r>
          </w:p>
        </w:tc>
        <w:tc>
          <w:tcPr>
            <w:tcW w:w="682" w:type="dxa"/>
          </w:tcPr>
          <w:p w14:paraId="7CD92ACA" w14:textId="60C0921E"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bCs/>
                <w:color w:val="000000" w:themeColor="text1"/>
                <w:kern w:val="24"/>
                <w:sz w:val="16"/>
                <w:szCs w:val="16"/>
                <w:lang w:val="sv-SE" w:eastAsia="sv-SE"/>
              </w:rPr>
              <w:t>port 1003</w:t>
            </w:r>
          </w:p>
        </w:tc>
        <w:tc>
          <w:tcPr>
            <w:tcW w:w="682" w:type="dxa"/>
          </w:tcPr>
          <w:p w14:paraId="324B7B5F" w14:textId="76ACAF40" w:rsidR="0021627C" w:rsidRPr="00F706CA" w:rsidRDefault="0021627C" w:rsidP="00F706CA">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1004</w:t>
            </w:r>
          </w:p>
        </w:tc>
        <w:tc>
          <w:tcPr>
            <w:tcW w:w="682" w:type="dxa"/>
          </w:tcPr>
          <w:p w14:paraId="14C8CC3F" w14:textId="71207D56" w:rsidR="0021627C" w:rsidRPr="00F706CA" w:rsidRDefault="0021627C" w:rsidP="00F706CA">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1005</w:t>
            </w:r>
          </w:p>
        </w:tc>
        <w:tc>
          <w:tcPr>
            <w:tcW w:w="658" w:type="dxa"/>
          </w:tcPr>
          <w:p w14:paraId="1AAA62E4" w14:textId="2DE51CAA"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1006</w:t>
            </w:r>
          </w:p>
        </w:tc>
        <w:tc>
          <w:tcPr>
            <w:tcW w:w="658" w:type="dxa"/>
          </w:tcPr>
          <w:p w14:paraId="4363A3A5" w14:textId="4286E490"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1007</w:t>
            </w:r>
          </w:p>
        </w:tc>
        <w:tc>
          <w:tcPr>
            <w:tcW w:w="658" w:type="dxa"/>
          </w:tcPr>
          <w:p w14:paraId="05E7B982" w14:textId="3C91ACD0"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1008</w:t>
            </w:r>
          </w:p>
        </w:tc>
        <w:tc>
          <w:tcPr>
            <w:tcW w:w="658" w:type="dxa"/>
          </w:tcPr>
          <w:p w14:paraId="4D7A13A0" w14:textId="508294F9"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1009</w:t>
            </w:r>
          </w:p>
        </w:tc>
        <w:tc>
          <w:tcPr>
            <w:tcW w:w="658" w:type="dxa"/>
          </w:tcPr>
          <w:p w14:paraId="73A0BE63" w14:textId="085CDF02"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1010</w:t>
            </w:r>
          </w:p>
        </w:tc>
        <w:tc>
          <w:tcPr>
            <w:tcW w:w="658" w:type="dxa"/>
          </w:tcPr>
          <w:p w14:paraId="0FD8A309" w14:textId="00B3F818" w:rsidR="0021627C" w:rsidRPr="00F706CA" w:rsidRDefault="0021627C" w:rsidP="0021627C">
            <w:pPr>
              <w:pStyle w:val="BodyText"/>
              <w:spacing w:after="0"/>
              <w:jc w:val="center"/>
              <w:rPr>
                <w:rFonts w:eastAsia="Calibri"/>
                <w:bCs/>
                <w:color w:val="000000" w:themeColor="text1"/>
                <w:kern w:val="24"/>
                <w:sz w:val="16"/>
                <w:szCs w:val="16"/>
                <w:lang w:val="sv-SE" w:eastAsia="sv-SE"/>
              </w:rPr>
            </w:pPr>
            <w:r w:rsidRPr="00F706CA">
              <w:rPr>
                <w:rFonts w:eastAsia="Calibri"/>
                <w:bCs/>
                <w:color w:val="000000" w:themeColor="text1"/>
                <w:kern w:val="24"/>
                <w:sz w:val="16"/>
                <w:szCs w:val="16"/>
                <w:lang w:val="sv-SE" w:eastAsia="sv-SE"/>
              </w:rPr>
              <w:t>port 1011</w:t>
            </w:r>
          </w:p>
        </w:tc>
      </w:tr>
      <w:tr w:rsidR="0021627C" w:rsidRPr="005568A9" w14:paraId="50ED0DAF" w14:textId="04F34B04" w:rsidTr="00F706CA">
        <w:trPr>
          <w:trHeight w:val="20"/>
          <w:jc w:val="center"/>
        </w:trPr>
        <w:tc>
          <w:tcPr>
            <w:tcW w:w="1361" w:type="dxa"/>
          </w:tcPr>
          <w:p w14:paraId="029F007C"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color w:val="000000" w:themeColor="text1"/>
                <w:kern w:val="24"/>
                <w:sz w:val="16"/>
                <w:szCs w:val="16"/>
                <w:lang w:val="sv-SE" w:eastAsia="sv-SE"/>
              </w:rPr>
              <w:t>00</w:t>
            </w:r>
          </w:p>
        </w:tc>
        <w:tc>
          <w:tcPr>
            <w:tcW w:w="682" w:type="dxa"/>
          </w:tcPr>
          <w:p w14:paraId="28E23917"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0</w:t>
            </w:r>
          </w:p>
        </w:tc>
        <w:tc>
          <w:tcPr>
            <w:tcW w:w="682" w:type="dxa"/>
          </w:tcPr>
          <w:p w14:paraId="09B4E900"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Style w:val="IvDbodytextChar"/>
                <w:rFonts w:ascii="Times New Roman" w:hAnsi="Times New Roman"/>
                <w:sz w:val="16"/>
                <w:szCs w:val="16"/>
              </w:rPr>
              <w:t>1</w:t>
            </w:r>
          </w:p>
        </w:tc>
        <w:tc>
          <w:tcPr>
            <w:tcW w:w="682" w:type="dxa"/>
          </w:tcPr>
          <w:p w14:paraId="7C5B4D9C"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Style w:val="IvDbodytextChar"/>
                <w:rFonts w:ascii="Times New Roman" w:hAnsi="Times New Roman"/>
                <w:sz w:val="16"/>
                <w:szCs w:val="16"/>
              </w:rPr>
              <w:t>2</w:t>
            </w:r>
          </w:p>
        </w:tc>
        <w:tc>
          <w:tcPr>
            <w:tcW w:w="682" w:type="dxa"/>
          </w:tcPr>
          <w:p w14:paraId="55BD44BE"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Style w:val="IvDbodytextChar"/>
                <w:rFonts w:ascii="Times New Roman" w:hAnsi="Times New Roman"/>
                <w:sz w:val="16"/>
                <w:szCs w:val="16"/>
              </w:rPr>
              <w:t>3</w:t>
            </w:r>
          </w:p>
        </w:tc>
        <w:tc>
          <w:tcPr>
            <w:tcW w:w="682" w:type="dxa"/>
          </w:tcPr>
          <w:p w14:paraId="59031C97"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4</w:t>
            </w:r>
          </w:p>
        </w:tc>
        <w:tc>
          <w:tcPr>
            <w:tcW w:w="682" w:type="dxa"/>
          </w:tcPr>
          <w:p w14:paraId="676CB873"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5</w:t>
            </w:r>
          </w:p>
        </w:tc>
        <w:tc>
          <w:tcPr>
            <w:tcW w:w="658" w:type="dxa"/>
          </w:tcPr>
          <w:p w14:paraId="4CD74499" w14:textId="7929500A"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6</w:t>
            </w:r>
          </w:p>
        </w:tc>
        <w:tc>
          <w:tcPr>
            <w:tcW w:w="658" w:type="dxa"/>
          </w:tcPr>
          <w:p w14:paraId="22EA18AC" w14:textId="40F07CA7"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7</w:t>
            </w:r>
          </w:p>
        </w:tc>
        <w:tc>
          <w:tcPr>
            <w:tcW w:w="658" w:type="dxa"/>
          </w:tcPr>
          <w:p w14:paraId="7CAD057A" w14:textId="64EAF798"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8</w:t>
            </w:r>
          </w:p>
        </w:tc>
        <w:tc>
          <w:tcPr>
            <w:tcW w:w="658" w:type="dxa"/>
          </w:tcPr>
          <w:p w14:paraId="1225F780" w14:textId="252975C3"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9</w:t>
            </w:r>
          </w:p>
        </w:tc>
        <w:tc>
          <w:tcPr>
            <w:tcW w:w="658" w:type="dxa"/>
          </w:tcPr>
          <w:p w14:paraId="4AFF6B82" w14:textId="429770C3"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10</w:t>
            </w:r>
          </w:p>
        </w:tc>
        <w:tc>
          <w:tcPr>
            <w:tcW w:w="658" w:type="dxa"/>
          </w:tcPr>
          <w:p w14:paraId="04919B85" w14:textId="46CDC826"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11</w:t>
            </w:r>
          </w:p>
        </w:tc>
      </w:tr>
      <w:tr w:rsidR="0021627C" w:rsidRPr="005568A9" w14:paraId="115769EB" w14:textId="6107E03B" w:rsidTr="00F706CA">
        <w:trPr>
          <w:trHeight w:val="20"/>
          <w:jc w:val="center"/>
        </w:trPr>
        <w:tc>
          <w:tcPr>
            <w:tcW w:w="1361" w:type="dxa"/>
          </w:tcPr>
          <w:p w14:paraId="3132E0B8"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Fonts w:eastAsia="Calibri"/>
                <w:color w:val="000000" w:themeColor="text1"/>
                <w:kern w:val="24"/>
                <w:sz w:val="16"/>
                <w:szCs w:val="16"/>
                <w:lang w:val="sv-SE" w:eastAsia="sv-SE"/>
              </w:rPr>
              <w:t>01</w:t>
            </w:r>
          </w:p>
        </w:tc>
        <w:tc>
          <w:tcPr>
            <w:tcW w:w="682" w:type="dxa"/>
          </w:tcPr>
          <w:p w14:paraId="07E3CD23"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w:t>
            </w:r>
          </w:p>
        </w:tc>
        <w:tc>
          <w:tcPr>
            <w:tcW w:w="682" w:type="dxa"/>
          </w:tcPr>
          <w:p w14:paraId="49416678"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Style w:val="IvDbodytextChar"/>
                <w:rFonts w:ascii="Times New Roman" w:hAnsi="Times New Roman"/>
                <w:sz w:val="16"/>
                <w:szCs w:val="16"/>
              </w:rPr>
              <w:t>6</w:t>
            </w:r>
          </w:p>
        </w:tc>
        <w:tc>
          <w:tcPr>
            <w:tcW w:w="682" w:type="dxa"/>
          </w:tcPr>
          <w:p w14:paraId="6D04F09E"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Style w:val="IvDbodytextChar"/>
                <w:rFonts w:ascii="Times New Roman" w:hAnsi="Times New Roman"/>
                <w:sz w:val="16"/>
                <w:szCs w:val="16"/>
              </w:rPr>
              <w:t>3</w:t>
            </w:r>
          </w:p>
        </w:tc>
        <w:tc>
          <w:tcPr>
            <w:tcW w:w="682" w:type="dxa"/>
          </w:tcPr>
          <w:p w14:paraId="718FD43B"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Fonts w:eastAsia="Calibri"/>
                <w:color w:val="000000" w:themeColor="text1"/>
                <w:kern w:val="24"/>
                <w:sz w:val="16"/>
                <w:szCs w:val="16"/>
                <w:lang w:val="sv-SE" w:eastAsia="sv-SE"/>
              </w:rPr>
              <w:t>8</w:t>
            </w:r>
          </w:p>
        </w:tc>
        <w:tc>
          <w:tcPr>
            <w:tcW w:w="682" w:type="dxa"/>
          </w:tcPr>
          <w:p w14:paraId="35CDDEEF"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5</w:t>
            </w:r>
          </w:p>
        </w:tc>
        <w:tc>
          <w:tcPr>
            <w:tcW w:w="682" w:type="dxa"/>
          </w:tcPr>
          <w:p w14:paraId="35EE4846"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10</w:t>
            </w:r>
          </w:p>
        </w:tc>
        <w:tc>
          <w:tcPr>
            <w:tcW w:w="658" w:type="dxa"/>
          </w:tcPr>
          <w:p w14:paraId="42B3E8DE" w14:textId="5F843571"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7</w:t>
            </w:r>
          </w:p>
        </w:tc>
        <w:tc>
          <w:tcPr>
            <w:tcW w:w="658" w:type="dxa"/>
          </w:tcPr>
          <w:p w14:paraId="57721053" w14:textId="6E030F82" w:rsidR="0021627C" w:rsidRPr="00F706CA" w:rsidRDefault="0021627C" w:rsidP="0021627C">
            <w:pPr>
              <w:pStyle w:val="BodyText"/>
              <w:spacing w:after="0"/>
              <w:jc w:val="center"/>
              <w:rPr>
                <w:rStyle w:val="IvDbodytextChar"/>
                <w:rFonts w:ascii="Times New Roman" w:hAnsi="Times New Roman"/>
                <w:sz w:val="16"/>
                <w:szCs w:val="16"/>
              </w:rPr>
            </w:pPr>
            <w:r w:rsidRPr="00F706CA">
              <w:rPr>
                <w:rFonts w:eastAsia="Calibri"/>
                <w:color w:val="000000" w:themeColor="text1"/>
                <w:kern w:val="24"/>
                <w:sz w:val="16"/>
                <w:szCs w:val="16"/>
                <w:lang w:val="sv-SE" w:eastAsia="sv-SE"/>
              </w:rPr>
              <w:t>0</w:t>
            </w:r>
          </w:p>
        </w:tc>
        <w:tc>
          <w:tcPr>
            <w:tcW w:w="658" w:type="dxa"/>
          </w:tcPr>
          <w:p w14:paraId="77250B13" w14:textId="0676D7CE" w:rsidR="0021627C" w:rsidRPr="00F706CA" w:rsidRDefault="0021627C" w:rsidP="0021627C">
            <w:pPr>
              <w:pStyle w:val="BodyText"/>
              <w:spacing w:after="0"/>
              <w:jc w:val="center"/>
              <w:rPr>
                <w:rStyle w:val="IvDbodytextChar"/>
                <w:rFonts w:ascii="Times New Roman" w:hAnsi="Times New Roman"/>
                <w:sz w:val="16"/>
                <w:szCs w:val="16"/>
              </w:rPr>
            </w:pPr>
            <w:r w:rsidRPr="00F706CA">
              <w:rPr>
                <w:rFonts w:eastAsia="Calibri"/>
                <w:color w:val="000000" w:themeColor="text1"/>
                <w:kern w:val="24"/>
                <w:sz w:val="16"/>
                <w:szCs w:val="16"/>
                <w:lang w:val="sv-SE" w:eastAsia="sv-SE"/>
              </w:rPr>
              <w:t>9</w:t>
            </w:r>
          </w:p>
        </w:tc>
        <w:tc>
          <w:tcPr>
            <w:tcW w:w="658" w:type="dxa"/>
          </w:tcPr>
          <w:p w14:paraId="400C635D" w14:textId="1841AAC4" w:rsidR="0021627C" w:rsidRPr="00F706CA" w:rsidRDefault="0021627C" w:rsidP="0021627C">
            <w:pPr>
              <w:pStyle w:val="BodyText"/>
              <w:spacing w:after="0"/>
              <w:jc w:val="center"/>
              <w:rPr>
                <w:rStyle w:val="IvDbodytextChar"/>
                <w:rFonts w:ascii="Times New Roman" w:hAnsi="Times New Roman"/>
                <w:sz w:val="16"/>
                <w:szCs w:val="16"/>
              </w:rPr>
            </w:pPr>
            <w:r w:rsidRPr="00F706CA">
              <w:rPr>
                <w:rFonts w:eastAsia="Calibri"/>
                <w:color w:val="000000" w:themeColor="text1"/>
                <w:kern w:val="24"/>
                <w:sz w:val="16"/>
                <w:szCs w:val="16"/>
                <w:lang w:val="sv-SE" w:eastAsia="sv-SE"/>
              </w:rPr>
              <w:t>2</w:t>
            </w:r>
          </w:p>
        </w:tc>
        <w:tc>
          <w:tcPr>
            <w:tcW w:w="658" w:type="dxa"/>
          </w:tcPr>
          <w:p w14:paraId="0A07D818" w14:textId="2A40EC22"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11</w:t>
            </w:r>
          </w:p>
        </w:tc>
        <w:tc>
          <w:tcPr>
            <w:tcW w:w="658" w:type="dxa"/>
          </w:tcPr>
          <w:p w14:paraId="06322A01" w14:textId="17AFA068"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4</w:t>
            </w:r>
          </w:p>
        </w:tc>
      </w:tr>
      <w:tr w:rsidR="0021627C" w:rsidRPr="005568A9" w14:paraId="2A9DD2D8" w14:textId="4D82116C" w:rsidTr="00F706CA">
        <w:trPr>
          <w:trHeight w:val="20"/>
          <w:jc w:val="center"/>
        </w:trPr>
        <w:tc>
          <w:tcPr>
            <w:tcW w:w="1361" w:type="dxa"/>
          </w:tcPr>
          <w:p w14:paraId="61871098"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Fonts w:eastAsia="Calibri"/>
                <w:color w:val="000000" w:themeColor="text1"/>
                <w:kern w:val="24"/>
                <w:sz w:val="16"/>
                <w:szCs w:val="16"/>
                <w:lang w:val="sv-SE" w:eastAsia="sv-SE"/>
              </w:rPr>
              <w:t>10</w:t>
            </w:r>
          </w:p>
        </w:tc>
        <w:tc>
          <w:tcPr>
            <w:tcW w:w="682" w:type="dxa"/>
          </w:tcPr>
          <w:p w14:paraId="15948837"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6</w:t>
            </w:r>
          </w:p>
        </w:tc>
        <w:tc>
          <w:tcPr>
            <w:tcW w:w="682" w:type="dxa"/>
          </w:tcPr>
          <w:p w14:paraId="7E3A5628"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7</w:t>
            </w:r>
          </w:p>
        </w:tc>
        <w:tc>
          <w:tcPr>
            <w:tcW w:w="682" w:type="dxa"/>
          </w:tcPr>
          <w:p w14:paraId="1F0834DE"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8</w:t>
            </w:r>
          </w:p>
        </w:tc>
        <w:tc>
          <w:tcPr>
            <w:tcW w:w="682" w:type="dxa"/>
          </w:tcPr>
          <w:p w14:paraId="18E0F7B3"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9</w:t>
            </w:r>
          </w:p>
        </w:tc>
        <w:tc>
          <w:tcPr>
            <w:tcW w:w="682" w:type="dxa"/>
          </w:tcPr>
          <w:p w14:paraId="098B59B5"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10</w:t>
            </w:r>
          </w:p>
        </w:tc>
        <w:tc>
          <w:tcPr>
            <w:tcW w:w="682" w:type="dxa"/>
          </w:tcPr>
          <w:p w14:paraId="41FD39C3"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11</w:t>
            </w:r>
          </w:p>
        </w:tc>
        <w:tc>
          <w:tcPr>
            <w:tcW w:w="658" w:type="dxa"/>
          </w:tcPr>
          <w:p w14:paraId="1B456D73" w14:textId="47A97745"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0</w:t>
            </w:r>
          </w:p>
        </w:tc>
        <w:tc>
          <w:tcPr>
            <w:tcW w:w="658" w:type="dxa"/>
          </w:tcPr>
          <w:p w14:paraId="067F49F2" w14:textId="4B516277"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w:t>
            </w:r>
          </w:p>
        </w:tc>
        <w:tc>
          <w:tcPr>
            <w:tcW w:w="658" w:type="dxa"/>
          </w:tcPr>
          <w:p w14:paraId="629108E6" w14:textId="0C3B4540"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2</w:t>
            </w:r>
          </w:p>
        </w:tc>
        <w:tc>
          <w:tcPr>
            <w:tcW w:w="658" w:type="dxa"/>
          </w:tcPr>
          <w:p w14:paraId="3B7D952A" w14:textId="58DC6FCE"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3</w:t>
            </w:r>
          </w:p>
        </w:tc>
        <w:tc>
          <w:tcPr>
            <w:tcW w:w="658" w:type="dxa"/>
          </w:tcPr>
          <w:p w14:paraId="3094A50F" w14:textId="1BBA1D96"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4</w:t>
            </w:r>
          </w:p>
        </w:tc>
        <w:tc>
          <w:tcPr>
            <w:tcW w:w="658" w:type="dxa"/>
          </w:tcPr>
          <w:p w14:paraId="11E34AC2" w14:textId="4E0DBE9C" w:rsidR="0021627C" w:rsidRPr="00F706CA" w:rsidRDefault="0021627C" w:rsidP="0021627C">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5</w:t>
            </w:r>
          </w:p>
        </w:tc>
      </w:tr>
      <w:tr w:rsidR="0021627C" w:rsidRPr="005568A9" w14:paraId="074FE8BC" w14:textId="57B7A4E1" w:rsidTr="00F706CA">
        <w:trPr>
          <w:trHeight w:val="20"/>
          <w:jc w:val="center"/>
        </w:trPr>
        <w:tc>
          <w:tcPr>
            <w:tcW w:w="1361" w:type="dxa"/>
          </w:tcPr>
          <w:p w14:paraId="03AE7C9E" w14:textId="77777777" w:rsidR="0021627C" w:rsidRPr="00F706CA" w:rsidRDefault="0021627C" w:rsidP="00F706CA">
            <w:pPr>
              <w:pStyle w:val="BodyText"/>
              <w:spacing w:after="0"/>
              <w:jc w:val="center"/>
              <w:rPr>
                <w:rFonts w:eastAsia="Calibri"/>
                <w:color w:val="000000" w:themeColor="text1"/>
                <w:kern w:val="24"/>
                <w:sz w:val="16"/>
                <w:szCs w:val="16"/>
                <w:lang w:val="sv-SE" w:eastAsia="sv-SE"/>
              </w:rPr>
            </w:pPr>
            <w:r w:rsidRPr="00F706CA">
              <w:rPr>
                <w:rFonts w:eastAsia="Calibri"/>
                <w:color w:val="000000" w:themeColor="text1"/>
                <w:kern w:val="24"/>
                <w:sz w:val="16"/>
                <w:szCs w:val="16"/>
                <w:lang w:val="sv-SE" w:eastAsia="sv-SE"/>
              </w:rPr>
              <w:t>11</w:t>
            </w:r>
          </w:p>
        </w:tc>
        <w:tc>
          <w:tcPr>
            <w:tcW w:w="682" w:type="dxa"/>
          </w:tcPr>
          <w:p w14:paraId="57EF6C33"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7</w:t>
            </w:r>
          </w:p>
        </w:tc>
        <w:tc>
          <w:tcPr>
            <w:tcW w:w="682" w:type="dxa"/>
          </w:tcPr>
          <w:p w14:paraId="1716C037"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0</w:t>
            </w:r>
          </w:p>
        </w:tc>
        <w:tc>
          <w:tcPr>
            <w:tcW w:w="682" w:type="dxa"/>
          </w:tcPr>
          <w:p w14:paraId="5ED8AFBB"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9</w:t>
            </w:r>
          </w:p>
        </w:tc>
        <w:tc>
          <w:tcPr>
            <w:tcW w:w="682" w:type="dxa"/>
          </w:tcPr>
          <w:p w14:paraId="39DA8A27"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2</w:t>
            </w:r>
          </w:p>
        </w:tc>
        <w:tc>
          <w:tcPr>
            <w:tcW w:w="682" w:type="dxa"/>
          </w:tcPr>
          <w:p w14:paraId="0FF2BF41" w14:textId="77777777" w:rsidR="0021627C" w:rsidRPr="00F706CA" w:rsidRDefault="0021627C" w:rsidP="00F706CA">
            <w:pPr>
              <w:pStyle w:val="BodyT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11</w:t>
            </w:r>
          </w:p>
        </w:tc>
        <w:tc>
          <w:tcPr>
            <w:tcW w:w="682" w:type="dxa"/>
          </w:tcPr>
          <w:p w14:paraId="6E9FE638" w14:textId="77777777" w:rsidR="0021627C" w:rsidRPr="00F706CA" w:rsidRDefault="0021627C" w:rsidP="00F706CA">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4</w:t>
            </w:r>
          </w:p>
        </w:tc>
        <w:tc>
          <w:tcPr>
            <w:tcW w:w="658" w:type="dxa"/>
          </w:tcPr>
          <w:p w14:paraId="65D0673F" w14:textId="00564C94"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w:t>
            </w:r>
          </w:p>
        </w:tc>
        <w:tc>
          <w:tcPr>
            <w:tcW w:w="658" w:type="dxa"/>
          </w:tcPr>
          <w:p w14:paraId="48203420" w14:textId="09C47E72"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6</w:t>
            </w:r>
          </w:p>
        </w:tc>
        <w:tc>
          <w:tcPr>
            <w:tcW w:w="658" w:type="dxa"/>
          </w:tcPr>
          <w:p w14:paraId="7227B1B2" w14:textId="52338320"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3</w:t>
            </w:r>
          </w:p>
        </w:tc>
        <w:tc>
          <w:tcPr>
            <w:tcW w:w="658" w:type="dxa"/>
          </w:tcPr>
          <w:p w14:paraId="6134D235" w14:textId="1D3A552F"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8</w:t>
            </w:r>
          </w:p>
        </w:tc>
        <w:tc>
          <w:tcPr>
            <w:tcW w:w="658" w:type="dxa"/>
          </w:tcPr>
          <w:p w14:paraId="277DB0D6" w14:textId="61E2AC36"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5</w:t>
            </w:r>
          </w:p>
        </w:tc>
        <w:tc>
          <w:tcPr>
            <w:tcW w:w="658" w:type="dxa"/>
          </w:tcPr>
          <w:p w14:paraId="3B3D329E" w14:textId="4FF5800A" w:rsidR="0021627C" w:rsidRPr="00F706CA" w:rsidRDefault="0021627C" w:rsidP="0021627C">
            <w:pPr>
              <w:pStyle w:val="BodyText"/>
              <w:keepNext/>
              <w:spacing w:after="0"/>
              <w:jc w:val="center"/>
              <w:rPr>
                <w:rStyle w:val="IvDbodytextChar"/>
                <w:rFonts w:ascii="Times New Roman" w:hAnsi="Times New Roman"/>
                <w:sz w:val="16"/>
                <w:szCs w:val="16"/>
              </w:rPr>
            </w:pPr>
            <w:r w:rsidRPr="00F706CA">
              <w:rPr>
                <w:rStyle w:val="IvDbodytextChar"/>
                <w:rFonts w:ascii="Times New Roman" w:hAnsi="Times New Roman"/>
                <w:sz w:val="16"/>
                <w:szCs w:val="16"/>
              </w:rPr>
              <w:t>10</w:t>
            </w:r>
          </w:p>
        </w:tc>
      </w:tr>
    </w:tbl>
    <w:p w14:paraId="179AE35F" w14:textId="72674635" w:rsidR="00796573" w:rsidRPr="00796573" w:rsidRDefault="00066F7E" w:rsidP="00F706CA">
      <w:pPr>
        <w:pStyle w:val="Caption"/>
      </w:pPr>
      <w:bookmarkStart w:id="36" w:name="_Ref498697027"/>
      <w:r>
        <w:t xml:space="preserve">Table </w:t>
      </w:r>
      <w:r>
        <w:fldChar w:fldCharType="begin"/>
      </w:r>
      <w:r>
        <w:instrText xml:space="preserve"> SEQ Table \* ARABIC </w:instrText>
      </w:r>
      <w:r>
        <w:fldChar w:fldCharType="separate"/>
      </w:r>
      <w:r w:rsidR="00DF4D3E">
        <w:rPr>
          <w:noProof/>
        </w:rPr>
        <w:t>11</w:t>
      </w:r>
      <w:r>
        <w:fldChar w:fldCharType="end"/>
      </w:r>
      <w:bookmarkEnd w:id="36"/>
      <w:r>
        <w:t>.</w:t>
      </w:r>
      <w:r w:rsidRPr="00066F7E">
        <w:t xml:space="preserve"> Proposed encoding of </w:t>
      </w:r>
      <w:r w:rsidRPr="00066F7E">
        <w:rPr>
          <w:rStyle w:val="IvDbodytextChar"/>
          <w:rFonts w:ascii="Times New Roman" w:hAnsi="Times New Roman"/>
          <w:spacing w:val="0"/>
        </w:rPr>
        <w:t xml:space="preserve">“PTRS-RE-offset” for DM-RS type </w:t>
      </w:r>
      <w:r w:rsidR="00447DE1">
        <w:rPr>
          <w:rStyle w:val="IvDbodytextChar"/>
          <w:rFonts w:ascii="Times New Roman" w:hAnsi="Times New Roman"/>
          <w:spacing w:val="0"/>
        </w:rPr>
        <w:t>2</w:t>
      </w:r>
      <w:r w:rsidR="0021627C">
        <w:rPr>
          <w:rStyle w:val="IvDbodytextChar"/>
          <w:rFonts w:ascii="Times New Roman" w:hAnsi="Times New Roman"/>
          <w:spacing w:val="0"/>
        </w:rPr>
        <w:t>.</w:t>
      </w:r>
    </w:p>
    <w:p w14:paraId="336BC4A7" w14:textId="66AFD50B" w:rsidR="00D25B71" w:rsidRPr="0036514D" w:rsidRDefault="00D25B71" w:rsidP="00D25B71">
      <w:pPr>
        <w:pStyle w:val="Heading3"/>
      </w:pPr>
      <w:r w:rsidRPr="0036514D">
        <w:t>PTRS port signalling</w:t>
      </w:r>
      <w:r>
        <w:t xml:space="preserve"> for DL</w:t>
      </w:r>
      <w:r w:rsidR="0017041B">
        <w:t xml:space="preserve"> in UCI</w:t>
      </w:r>
    </w:p>
    <w:p w14:paraId="6D901FFC" w14:textId="2EE0C90E" w:rsidR="00D25B71" w:rsidRDefault="00D25B71" w:rsidP="00D25B71">
      <w:pPr>
        <w:pStyle w:val="BodyText"/>
      </w:pPr>
      <w:r>
        <w:t>It was agreed in the last RAN1 meeting that UE should report information about the preferred DL transmission layer within the CW with higher CQI in UCI.</w:t>
      </w:r>
      <w:r w:rsidR="00154707">
        <w:t xml:space="preserve"> With this information, gNB</w:t>
      </w:r>
      <w:r w:rsidR="00B56474">
        <w:t xml:space="preserve"> can </w:t>
      </w:r>
      <w:r w:rsidR="00154707">
        <w:t>perform</w:t>
      </w:r>
      <w:r w:rsidR="00B56474">
        <w:t xml:space="preserve"> permutation of the </w:t>
      </w:r>
      <w:r w:rsidR="00154707">
        <w:t xml:space="preserve">columns of the </w:t>
      </w:r>
      <w:r w:rsidR="00B56474">
        <w:t>precoder to transmit the DMRS port with lowest index in the DMRS group and its associated PTRS port in the best transmission port.</w:t>
      </w:r>
      <w:r w:rsidR="005D1746">
        <w:t xml:space="preserve"> Here we define the concept of Column Permutation Indicator (CPI), </w:t>
      </w:r>
      <w:r w:rsidR="00017ECF">
        <w:t xml:space="preserve">which indicates which of the columns of the selected precoder </w:t>
      </w:r>
      <w:r w:rsidR="00583B33">
        <w:t>must</w:t>
      </w:r>
      <w:r w:rsidR="00017ECF">
        <w:t xml:space="preserve"> be permutated</w:t>
      </w:r>
      <w:r w:rsidR="00583C4F">
        <w:t xml:space="preserve"> in the gNB</w:t>
      </w:r>
      <w:r w:rsidR="00017ECF">
        <w:t>. For example, if CPI=0 no permutation is done and if CPI=</w:t>
      </w:r>
      <w:r w:rsidR="00583B33">
        <w:t>2</w:t>
      </w:r>
      <w:r w:rsidR="00017ECF">
        <w:t xml:space="preserve"> the </w:t>
      </w:r>
      <w:r w:rsidR="00583B33">
        <w:t>first</w:t>
      </w:r>
      <w:r w:rsidR="00017ECF">
        <w:t xml:space="preserve"> and </w:t>
      </w:r>
      <w:r w:rsidR="00583B33">
        <w:t>third</w:t>
      </w:r>
      <w:r w:rsidR="00017ECF">
        <w:t xml:space="preserve"> columns of the precoder are permutated. By including the CPI in the </w:t>
      </w:r>
      <w:r w:rsidR="005D1746">
        <w:t>CSI-feedbac</w:t>
      </w:r>
      <w:r w:rsidR="00154707">
        <w:t xml:space="preserve">k </w:t>
      </w:r>
      <w:r w:rsidR="00017ECF">
        <w:t>we are signal</w:t>
      </w:r>
      <w:r w:rsidR="00582446">
        <w:t>l</w:t>
      </w:r>
      <w:r w:rsidR="00017ECF">
        <w:t>ing information about the best transmission port.</w:t>
      </w:r>
    </w:p>
    <w:p w14:paraId="6C9CC68B" w14:textId="49EC8B19" w:rsidR="00154707" w:rsidRDefault="00D36309" w:rsidP="00582446">
      <w:pPr>
        <w:pStyle w:val="BodyText"/>
        <w:rPr>
          <w:rFonts w:eastAsia="MS Mincho"/>
          <w:lang w:eastAsia="ja-JP"/>
        </w:rPr>
      </w:pPr>
      <w:r>
        <w:rPr>
          <w:rFonts w:eastAsia="MS Mincho"/>
          <w:lang w:eastAsia="ja-JP"/>
        </w:rPr>
        <w:t xml:space="preserve">RAN1 agreed in supporting </w:t>
      </w:r>
      <w:r w:rsidR="004D60BD">
        <w:rPr>
          <w:rFonts w:eastAsia="MS Mincho"/>
          <w:lang w:eastAsia="ja-JP"/>
        </w:rPr>
        <w:t>transmission ranks from 1 to 8</w:t>
      </w:r>
      <w:r w:rsidR="005D1746">
        <w:rPr>
          <w:rFonts w:eastAsia="MS Mincho"/>
          <w:lang w:eastAsia="ja-JP"/>
        </w:rPr>
        <w:t>, where the RI is part of the CSI-feedback</w:t>
      </w:r>
      <w:r w:rsidR="004D60BD">
        <w:rPr>
          <w:rFonts w:eastAsia="MS Mincho"/>
          <w:lang w:eastAsia="ja-JP"/>
        </w:rPr>
        <w:t xml:space="preserve"> </w:t>
      </w:r>
      <w:r w:rsidR="005D1746">
        <w:rPr>
          <w:rFonts w:eastAsia="MS Mincho"/>
          <w:lang w:eastAsia="ja-JP"/>
        </w:rPr>
        <w:t xml:space="preserve">with </w:t>
      </w:r>
      <w:r w:rsidR="004D60BD">
        <w:rPr>
          <w:rFonts w:eastAsia="MS Mincho"/>
          <w:lang w:eastAsia="ja-JP"/>
        </w:rPr>
        <w:t>3</w:t>
      </w:r>
      <w:r w:rsidR="005D1746">
        <w:rPr>
          <w:rFonts w:eastAsia="MS Mincho"/>
          <w:lang w:eastAsia="ja-JP"/>
        </w:rPr>
        <w:t xml:space="preserve"> bits</w:t>
      </w:r>
      <w:r w:rsidR="004D60BD">
        <w:rPr>
          <w:rFonts w:eastAsia="MS Mincho"/>
          <w:lang w:eastAsia="ja-JP"/>
        </w:rPr>
        <w:t xml:space="preserve"> </w:t>
      </w:r>
      <w:r w:rsidR="005D1746">
        <w:rPr>
          <w:rFonts w:eastAsia="MS Mincho"/>
          <w:lang w:eastAsia="ja-JP"/>
        </w:rPr>
        <w:t>overhead</w:t>
      </w:r>
      <w:r>
        <w:rPr>
          <w:rFonts w:eastAsia="MS Mincho"/>
          <w:lang w:eastAsia="ja-JP"/>
        </w:rPr>
        <w:t>.</w:t>
      </w:r>
      <w:r w:rsidR="002F2FE8">
        <w:rPr>
          <w:rFonts w:eastAsia="MS Mincho"/>
          <w:lang w:eastAsia="ja-JP"/>
        </w:rPr>
        <w:t xml:space="preserve"> </w:t>
      </w:r>
      <w:r w:rsidR="005D1746">
        <w:rPr>
          <w:rFonts w:eastAsia="MS Mincho"/>
          <w:lang w:eastAsia="ja-JP"/>
        </w:rPr>
        <w:t xml:space="preserve">It is important that the number </w:t>
      </w:r>
      <w:r w:rsidR="00583C4F">
        <w:rPr>
          <w:rFonts w:eastAsia="MS Mincho"/>
          <w:lang w:eastAsia="ja-JP"/>
        </w:rPr>
        <w:t xml:space="preserve">of </w:t>
      </w:r>
      <w:r w:rsidR="005D1746">
        <w:rPr>
          <w:rFonts w:eastAsia="MS Mincho"/>
          <w:lang w:eastAsia="ja-JP"/>
        </w:rPr>
        <w:t xml:space="preserve">possible CPI is related with the </w:t>
      </w:r>
      <w:r w:rsidR="00DC53CC">
        <w:rPr>
          <w:rFonts w:eastAsia="MS Mincho"/>
          <w:lang w:eastAsia="ja-JP"/>
        </w:rPr>
        <w:t>rank and with the maximum number of ports per CW that can be used for each rank (as it was agreed to signal just information about the best transmission port associated with the CW with higher CQI). For example, for rank 5 a maximum of 3 ports can be associated with 1 CW, so 3 different CPI values can be selected</w:t>
      </w:r>
      <w:r w:rsidR="002F2FE8">
        <w:rPr>
          <w:rFonts w:eastAsia="MS Mincho"/>
          <w:lang w:eastAsia="ja-JP"/>
        </w:rPr>
        <w:t xml:space="preserve">. </w:t>
      </w:r>
      <w:r w:rsidR="00DC53CC">
        <w:rPr>
          <w:rFonts w:eastAsia="MS Mincho"/>
          <w:lang w:eastAsia="ja-JP"/>
        </w:rPr>
        <w:t>Therefore, 1</w:t>
      </w:r>
      <w:r w:rsidR="002F2FE8">
        <w:rPr>
          <w:rFonts w:eastAsia="MS Mincho"/>
          <w:lang w:eastAsia="ja-JP"/>
        </w:rPr>
        <w:t xml:space="preserve"> </w:t>
      </w:r>
      <w:r w:rsidR="005D1746">
        <w:rPr>
          <w:rFonts w:eastAsia="MS Mincho"/>
          <w:lang w:eastAsia="ja-JP"/>
        </w:rPr>
        <w:t>CPI</w:t>
      </w:r>
      <w:r w:rsidR="002F2FE8">
        <w:rPr>
          <w:rFonts w:eastAsia="MS Mincho"/>
          <w:lang w:eastAsia="ja-JP"/>
        </w:rPr>
        <w:t xml:space="preserve"> </w:t>
      </w:r>
      <w:r w:rsidR="00DC53CC">
        <w:rPr>
          <w:rFonts w:eastAsia="MS Mincho"/>
          <w:lang w:eastAsia="ja-JP"/>
        </w:rPr>
        <w:t xml:space="preserve">value </w:t>
      </w:r>
      <w:r w:rsidR="002F2FE8">
        <w:rPr>
          <w:rFonts w:eastAsia="MS Mincho"/>
          <w:lang w:eastAsia="ja-JP"/>
        </w:rPr>
        <w:t>is allow</w:t>
      </w:r>
      <w:r w:rsidR="005D1746">
        <w:rPr>
          <w:rFonts w:eastAsia="MS Mincho"/>
          <w:lang w:eastAsia="ja-JP"/>
        </w:rPr>
        <w:t>ed</w:t>
      </w:r>
      <w:r w:rsidR="002F2FE8">
        <w:rPr>
          <w:rFonts w:eastAsia="MS Mincho"/>
          <w:lang w:eastAsia="ja-JP"/>
        </w:rPr>
        <w:t xml:space="preserve"> for rank 1, 2</w:t>
      </w:r>
      <w:r w:rsidR="005D1746">
        <w:rPr>
          <w:rFonts w:eastAsia="MS Mincho"/>
          <w:lang w:eastAsia="ja-JP"/>
        </w:rPr>
        <w:t xml:space="preserve"> </w:t>
      </w:r>
      <w:r w:rsidR="002F2FE8">
        <w:rPr>
          <w:rFonts w:eastAsia="MS Mincho"/>
          <w:lang w:eastAsia="ja-JP"/>
        </w:rPr>
        <w:t>for rank 2, 3 for rank 3, 4 for rank 4</w:t>
      </w:r>
      <w:r w:rsidR="00DC53CC">
        <w:rPr>
          <w:rFonts w:eastAsia="MS Mincho"/>
          <w:lang w:eastAsia="ja-JP"/>
        </w:rPr>
        <w:t xml:space="preserve">, 3 for rank 5 and 6, and 4 for rank 7 and 8. </w:t>
      </w:r>
      <w:r w:rsidR="002F2FE8">
        <w:rPr>
          <w:rFonts w:eastAsia="MS Mincho"/>
          <w:lang w:eastAsia="ja-JP"/>
        </w:rPr>
        <w:t xml:space="preserve">Then a total </w:t>
      </w:r>
      <w:r w:rsidR="00582446">
        <w:rPr>
          <w:rFonts w:eastAsia="MS Mincho"/>
          <w:lang w:eastAsia="ja-JP"/>
        </w:rPr>
        <w:t xml:space="preserve">of </w:t>
      </w:r>
      <w:r w:rsidR="00BA61B7">
        <w:rPr>
          <w:rFonts w:eastAsia="MS Mincho"/>
          <w:lang w:eastAsia="ja-JP"/>
        </w:rPr>
        <w:t>1+2+3+4</w:t>
      </w:r>
      <w:r w:rsidR="00DC53CC">
        <w:rPr>
          <w:rFonts w:eastAsia="MS Mincho"/>
          <w:lang w:eastAsia="ja-JP"/>
        </w:rPr>
        <w:t>+3+3+4+4</w:t>
      </w:r>
      <w:r w:rsidR="00BA61B7">
        <w:rPr>
          <w:rFonts w:eastAsia="MS Mincho"/>
          <w:lang w:eastAsia="ja-JP"/>
        </w:rPr>
        <w:t>=2</w:t>
      </w:r>
      <w:r w:rsidR="00DC53CC">
        <w:rPr>
          <w:rFonts w:eastAsia="MS Mincho"/>
          <w:lang w:eastAsia="ja-JP"/>
        </w:rPr>
        <w:t>4</w:t>
      </w:r>
      <w:r w:rsidR="00BA61B7">
        <w:rPr>
          <w:rFonts w:eastAsia="MS Mincho"/>
          <w:lang w:eastAsia="ja-JP"/>
        </w:rPr>
        <w:t xml:space="preserve"> states are needed to jointly encode the RI and </w:t>
      </w:r>
      <w:r w:rsidR="005D1746">
        <w:rPr>
          <w:rFonts w:eastAsia="MS Mincho"/>
          <w:lang w:eastAsia="ja-JP"/>
        </w:rPr>
        <w:t>the CPI</w:t>
      </w:r>
      <w:r w:rsidR="00582446">
        <w:rPr>
          <w:rFonts w:eastAsia="MS Mincho"/>
          <w:lang w:eastAsia="ja-JP"/>
        </w:rPr>
        <w:t>, so 5 bits are required for jointly encoding RI and CPI (with full flexibility in the CPI selection)</w:t>
      </w:r>
      <w:r w:rsidR="00BA61B7">
        <w:rPr>
          <w:rFonts w:eastAsia="MS Mincho"/>
          <w:lang w:eastAsia="ja-JP"/>
        </w:rPr>
        <w:t xml:space="preserve">. In previous contributions as </w:t>
      </w:r>
      <w:r w:rsidR="00BA61B7">
        <w:rPr>
          <w:rFonts w:eastAsia="MS Mincho"/>
          <w:lang w:eastAsia="ja-JP"/>
        </w:rPr>
        <w:fldChar w:fldCharType="begin"/>
      </w:r>
      <w:r w:rsidR="00BA61B7">
        <w:rPr>
          <w:rFonts w:eastAsia="MS Mincho"/>
          <w:lang w:eastAsia="ja-JP"/>
        </w:rPr>
        <w:instrText xml:space="preserve"> REF _Ref498422257 \h </w:instrText>
      </w:r>
      <w:r w:rsidR="00BA61B7">
        <w:rPr>
          <w:rFonts w:eastAsia="MS Mincho"/>
          <w:lang w:eastAsia="ja-JP"/>
        </w:rPr>
      </w:r>
      <w:r w:rsidR="00BA61B7">
        <w:rPr>
          <w:rFonts w:eastAsia="MS Mincho"/>
          <w:lang w:eastAsia="ja-JP"/>
        </w:rPr>
        <w:fldChar w:fldCharType="separate"/>
      </w:r>
      <w:r w:rsidR="00DF4D3E" w:rsidRPr="00CA4461">
        <w:t>[</w:t>
      </w:r>
      <w:r w:rsidR="00DF4D3E">
        <w:rPr>
          <w:noProof/>
        </w:rPr>
        <w:t>8</w:t>
      </w:r>
      <w:r w:rsidR="00BA61B7">
        <w:rPr>
          <w:rFonts w:eastAsia="MS Mincho"/>
          <w:lang w:eastAsia="ja-JP"/>
        </w:rPr>
        <w:fldChar w:fldCharType="end"/>
      </w:r>
      <w:r w:rsidR="00BA61B7">
        <w:rPr>
          <w:rFonts w:eastAsia="MS Mincho"/>
          <w:lang w:eastAsia="ja-JP"/>
        </w:rPr>
        <w:t xml:space="preserve">], we proposed reduced flexibility </w:t>
      </w:r>
      <w:r w:rsidR="005D1746">
        <w:rPr>
          <w:rFonts w:eastAsia="MS Mincho"/>
          <w:lang w:eastAsia="ja-JP"/>
        </w:rPr>
        <w:t>CPI selection</w:t>
      </w:r>
      <w:r w:rsidR="00BA61B7">
        <w:rPr>
          <w:rFonts w:eastAsia="MS Mincho"/>
          <w:lang w:eastAsia="ja-JP"/>
        </w:rPr>
        <w:t xml:space="preserve"> </w:t>
      </w:r>
      <w:r w:rsidR="005D1746">
        <w:rPr>
          <w:rFonts w:eastAsia="MS Mincho"/>
          <w:lang w:eastAsia="ja-JP"/>
        </w:rPr>
        <w:t xml:space="preserve">where </w:t>
      </w:r>
      <w:r w:rsidR="00BA61B7">
        <w:rPr>
          <w:rFonts w:eastAsia="MS Mincho"/>
          <w:lang w:eastAsia="ja-JP"/>
        </w:rPr>
        <w:t xml:space="preserve">for ranks higher than 4 </w:t>
      </w:r>
      <w:r w:rsidR="005D1746">
        <w:rPr>
          <w:rFonts w:eastAsia="MS Mincho"/>
          <w:lang w:eastAsia="ja-JP"/>
        </w:rPr>
        <w:t>only 2 out of 4 CPI values can be selected</w:t>
      </w:r>
      <w:r w:rsidR="00BA61B7">
        <w:rPr>
          <w:rFonts w:eastAsia="MS Mincho"/>
          <w:lang w:eastAsia="ja-JP"/>
        </w:rPr>
        <w:t xml:space="preserve">. For this case we need a total of 1+2+3+2*5=16 states, i.e. 4 bits </w:t>
      </w:r>
      <w:r w:rsidR="00CD0898">
        <w:rPr>
          <w:rFonts w:eastAsia="MS Mincho"/>
          <w:lang w:eastAsia="ja-JP"/>
        </w:rPr>
        <w:t xml:space="preserve">required to jointly encode RI and CPI. </w:t>
      </w:r>
    </w:p>
    <w:p w14:paraId="477B10A7" w14:textId="5E5FB93C" w:rsidR="007550B2" w:rsidRDefault="00947DDD" w:rsidP="00CD0898">
      <w:pPr>
        <w:pStyle w:val="BodyText"/>
        <w:rPr>
          <w:rFonts w:eastAsia="MS Mincho"/>
          <w:lang w:eastAsia="ja-JP"/>
        </w:rPr>
      </w:pPr>
      <w:r>
        <w:rPr>
          <w:rFonts w:eastAsia="MS Mincho"/>
          <w:lang w:eastAsia="ja-JP"/>
        </w:rPr>
        <w:t>A</w:t>
      </w:r>
      <w:r w:rsidR="00BA61B7">
        <w:rPr>
          <w:rFonts w:eastAsia="MS Mincho"/>
          <w:lang w:eastAsia="ja-JP"/>
        </w:rPr>
        <w:t xml:space="preserve">n </w:t>
      </w:r>
      <w:r>
        <w:rPr>
          <w:rFonts w:eastAsia="MS Mincho"/>
          <w:lang w:eastAsia="ja-JP"/>
        </w:rPr>
        <w:t xml:space="preserve">important aspect to </w:t>
      </w:r>
      <w:r w:rsidR="00583B33">
        <w:rPr>
          <w:rFonts w:eastAsia="MS Mincho"/>
          <w:lang w:eastAsia="ja-JP"/>
        </w:rPr>
        <w:t>consider</w:t>
      </w:r>
      <w:r>
        <w:rPr>
          <w:rFonts w:eastAsia="MS Mincho"/>
          <w:lang w:eastAsia="ja-JP"/>
        </w:rPr>
        <w:t xml:space="preserve"> is that</w:t>
      </w:r>
      <w:r w:rsidR="00F66B9F">
        <w:rPr>
          <w:rFonts w:eastAsia="MS Mincho"/>
          <w:lang w:eastAsia="ja-JP"/>
        </w:rPr>
        <w:t xml:space="preserve"> RAN1 agreed to have </w:t>
      </w:r>
      <w:r w:rsidR="00CD0898">
        <w:rPr>
          <w:rFonts w:eastAsia="MS Mincho"/>
          <w:lang w:eastAsia="ja-JP"/>
        </w:rPr>
        <w:t>the possibility to limit the ranks that can be used and signalled in the CSI-feedback</w:t>
      </w:r>
      <w:r>
        <w:rPr>
          <w:rFonts w:eastAsia="MS Mincho"/>
          <w:lang w:eastAsia="ja-JP"/>
        </w:rPr>
        <w:t xml:space="preserve"> </w:t>
      </w:r>
      <w:r w:rsidR="00CD0898">
        <w:rPr>
          <w:rFonts w:eastAsia="MS Mincho"/>
          <w:lang w:eastAsia="ja-JP"/>
        </w:rPr>
        <w:t>by means of the rank restriction indicator</w:t>
      </w:r>
      <w:r w:rsidR="00F66B9F">
        <w:rPr>
          <w:rFonts w:eastAsia="MS Mincho"/>
          <w:lang w:eastAsia="ja-JP"/>
        </w:rPr>
        <w:t>. Therefore, when rank restriction is used some of the 16 states proposed in the previous solution are not used</w:t>
      </w:r>
      <w:r w:rsidR="00582446">
        <w:rPr>
          <w:rFonts w:eastAsia="MS Mincho"/>
          <w:lang w:eastAsia="ja-JP"/>
        </w:rPr>
        <w:t xml:space="preserve"> due to the restriction</w:t>
      </w:r>
      <w:r w:rsidR="00F66B9F">
        <w:rPr>
          <w:rFonts w:eastAsia="MS Mincho"/>
          <w:lang w:eastAsia="ja-JP"/>
        </w:rPr>
        <w:t xml:space="preserve"> and can be used to increase the flexibility of the </w:t>
      </w:r>
      <w:r>
        <w:rPr>
          <w:rFonts w:eastAsia="MS Mincho"/>
          <w:lang w:eastAsia="ja-JP"/>
        </w:rPr>
        <w:t>CPI selection</w:t>
      </w:r>
      <w:r w:rsidR="00F66B9F">
        <w:rPr>
          <w:rFonts w:eastAsia="MS Mincho"/>
          <w:lang w:eastAsia="ja-JP"/>
        </w:rPr>
        <w:t xml:space="preserve">. </w:t>
      </w:r>
      <w:r w:rsidR="00583B33">
        <w:rPr>
          <w:rFonts w:eastAsia="MS Mincho"/>
          <w:lang w:eastAsia="ja-JP"/>
        </w:rPr>
        <w:t xml:space="preserve">Next </w:t>
      </w:r>
      <w:r w:rsidR="007550B2">
        <w:rPr>
          <w:rFonts w:eastAsia="MS Mincho"/>
          <w:lang w:eastAsia="ja-JP"/>
        </w:rPr>
        <w:t xml:space="preserve">in Algorithm </w:t>
      </w:r>
      <w:r w:rsidR="001F5D72">
        <w:rPr>
          <w:rFonts w:eastAsia="MS Mincho"/>
          <w:lang w:eastAsia="ja-JP"/>
        </w:rPr>
        <w:t xml:space="preserve">3 </w:t>
      </w:r>
      <w:r w:rsidR="00583B33">
        <w:rPr>
          <w:rFonts w:eastAsia="MS Mincho"/>
          <w:lang w:eastAsia="ja-JP"/>
        </w:rPr>
        <w:t>we propose the steps to efficiently encode</w:t>
      </w:r>
      <w:r w:rsidR="0017041B">
        <w:rPr>
          <w:rFonts w:eastAsia="MS Mincho"/>
          <w:lang w:eastAsia="ja-JP"/>
        </w:rPr>
        <w:t xml:space="preserve"> and reduce DCI payload for signalling</w:t>
      </w:r>
      <w:r w:rsidR="00583B33">
        <w:rPr>
          <w:rFonts w:eastAsia="MS Mincho"/>
          <w:lang w:eastAsia="ja-JP"/>
        </w:rPr>
        <w:t xml:space="preserve"> the RI and CPI </w:t>
      </w:r>
      <w:r w:rsidR="009479AA">
        <w:rPr>
          <w:rFonts w:eastAsia="MS Mincho"/>
          <w:lang w:eastAsia="ja-JP"/>
        </w:rPr>
        <w:t>considering</w:t>
      </w:r>
      <w:r w:rsidR="007550B2">
        <w:rPr>
          <w:rFonts w:eastAsia="MS Mincho"/>
          <w:lang w:eastAsia="ja-JP"/>
        </w:rPr>
        <w:t xml:space="preserve"> the rank restriction.</w:t>
      </w:r>
    </w:p>
    <w:tbl>
      <w:tblPr>
        <w:tblStyle w:val="TableGrid"/>
        <w:tblW w:w="0" w:type="auto"/>
        <w:tblInd w:w="108" w:type="dxa"/>
        <w:tblLook w:val="04A0" w:firstRow="1" w:lastRow="0" w:firstColumn="1" w:lastColumn="0" w:noHBand="0" w:noVBand="1"/>
      </w:tblPr>
      <w:tblGrid>
        <w:gridCol w:w="9392"/>
      </w:tblGrid>
      <w:tr w:rsidR="007550B2" w14:paraId="7CC19114" w14:textId="77777777" w:rsidTr="007550B2">
        <w:tc>
          <w:tcPr>
            <w:tcW w:w="9392" w:type="dxa"/>
          </w:tcPr>
          <w:p w14:paraId="7D09E42E" w14:textId="1952291D" w:rsidR="007550B2" w:rsidRPr="007550B2" w:rsidRDefault="007550B2" w:rsidP="007550B2">
            <w:pPr>
              <w:pStyle w:val="BodyText"/>
              <w:rPr>
                <w:rFonts w:eastAsia="MS Mincho"/>
                <w:b/>
                <w:i/>
                <w:u w:val="single"/>
                <w:lang w:eastAsia="ja-JP"/>
              </w:rPr>
            </w:pPr>
            <w:r w:rsidRPr="007550B2">
              <w:rPr>
                <w:rFonts w:eastAsia="MS Mincho"/>
                <w:b/>
                <w:i/>
                <w:u w:val="single"/>
                <w:lang w:eastAsia="ja-JP"/>
              </w:rPr>
              <w:t xml:space="preserve">Algorithm </w:t>
            </w:r>
            <w:r w:rsidR="001F5D72">
              <w:rPr>
                <w:rFonts w:eastAsia="MS Mincho"/>
                <w:b/>
                <w:i/>
                <w:u w:val="single"/>
                <w:lang w:eastAsia="ja-JP"/>
              </w:rPr>
              <w:t>3</w:t>
            </w:r>
            <w:r w:rsidRPr="007550B2">
              <w:rPr>
                <w:rFonts w:eastAsia="MS Mincho"/>
                <w:b/>
                <w:i/>
                <w:u w:val="single"/>
                <w:lang w:eastAsia="ja-JP"/>
              </w:rPr>
              <w:t>:</w:t>
            </w:r>
          </w:p>
          <w:p w14:paraId="4345A3BD" w14:textId="7B70406E" w:rsidR="009208D7" w:rsidRDefault="009208D7" w:rsidP="007550B2">
            <w:pPr>
              <w:pStyle w:val="BodyText"/>
              <w:numPr>
                <w:ilvl w:val="0"/>
                <w:numId w:val="21"/>
              </w:numPr>
              <w:rPr>
                <w:rFonts w:eastAsia="MS Mincho"/>
                <w:i/>
                <w:lang w:eastAsia="ja-JP"/>
              </w:rPr>
            </w:pPr>
            <w:r>
              <w:rPr>
                <w:rFonts w:eastAsia="MS Mincho"/>
                <w:i/>
                <w:lang w:eastAsia="ja-JP"/>
              </w:rPr>
              <w:t>Generate all the</w:t>
            </w:r>
            <w:r w:rsidR="00DC53CC">
              <w:rPr>
                <w:rFonts w:eastAsia="MS Mincho"/>
                <w:i/>
                <w:lang w:eastAsia="ja-JP"/>
              </w:rPr>
              <w:t xml:space="preserve"> 24</w:t>
            </w:r>
            <w:r>
              <w:rPr>
                <w:rFonts w:eastAsia="MS Mincho"/>
                <w:i/>
                <w:lang w:eastAsia="ja-JP"/>
              </w:rPr>
              <w:t xml:space="preserve"> possible combinations of RI and CPI in increasing order.</w:t>
            </w:r>
          </w:p>
          <w:p w14:paraId="7F83C233" w14:textId="5F57FC33" w:rsidR="007550B2" w:rsidRPr="007550B2" w:rsidRDefault="007550B2" w:rsidP="007550B2">
            <w:pPr>
              <w:pStyle w:val="BodyText"/>
              <w:numPr>
                <w:ilvl w:val="0"/>
                <w:numId w:val="21"/>
              </w:numPr>
              <w:rPr>
                <w:rFonts w:eastAsia="MS Mincho"/>
                <w:i/>
                <w:lang w:eastAsia="ja-JP"/>
              </w:rPr>
            </w:pPr>
            <w:r w:rsidRPr="007550B2">
              <w:rPr>
                <w:rFonts w:eastAsia="MS Mincho"/>
                <w:i/>
                <w:lang w:eastAsia="ja-JP"/>
              </w:rPr>
              <w:t>Remove all the combinations that cannot be used because of the rank restriction</w:t>
            </w:r>
            <w:r w:rsidR="00BD5A79">
              <w:rPr>
                <w:rFonts w:eastAsia="MS Mincho"/>
                <w:i/>
                <w:lang w:eastAsia="ja-JP"/>
              </w:rPr>
              <w:t xml:space="preserve">. </w:t>
            </w:r>
          </w:p>
          <w:p w14:paraId="7CBE2AB7" w14:textId="0BBB8DA1" w:rsidR="007550B2" w:rsidRPr="007550B2" w:rsidRDefault="007550B2" w:rsidP="007550B2">
            <w:pPr>
              <w:pStyle w:val="BodyText"/>
              <w:numPr>
                <w:ilvl w:val="0"/>
                <w:numId w:val="21"/>
              </w:numPr>
              <w:rPr>
                <w:rFonts w:eastAsia="MS Mincho"/>
                <w:i/>
                <w:lang w:eastAsia="ja-JP"/>
              </w:rPr>
            </w:pPr>
            <w:r w:rsidRPr="007550B2">
              <w:rPr>
                <w:rFonts w:eastAsia="MS Mincho"/>
                <w:i/>
                <w:lang w:eastAsia="ja-JP"/>
              </w:rPr>
              <w:t>Assign one of the following priorities to each of the RI and CPI combination</w:t>
            </w:r>
            <w:r w:rsidR="009208D7">
              <w:rPr>
                <w:rFonts w:eastAsia="MS Mincho"/>
                <w:i/>
                <w:lang w:eastAsia="ja-JP"/>
              </w:rPr>
              <w:t>s</w:t>
            </w:r>
            <w:r w:rsidRPr="007550B2">
              <w:rPr>
                <w:rFonts w:eastAsia="MS Mincho"/>
                <w:i/>
                <w:lang w:eastAsia="ja-JP"/>
              </w:rPr>
              <w:t xml:space="preserve"> left.</w:t>
            </w:r>
          </w:p>
          <w:p w14:paraId="2679A8FD" w14:textId="76D8C5F6" w:rsidR="007550B2" w:rsidRPr="007550B2" w:rsidRDefault="007550B2" w:rsidP="007550B2">
            <w:pPr>
              <w:pStyle w:val="BodyText"/>
              <w:numPr>
                <w:ilvl w:val="1"/>
                <w:numId w:val="21"/>
              </w:numPr>
              <w:rPr>
                <w:rFonts w:eastAsia="MS Mincho"/>
                <w:i/>
                <w:lang w:eastAsia="ja-JP"/>
              </w:rPr>
            </w:pPr>
            <w:r w:rsidRPr="007550B2">
              <w:rPr>
                <w:rFonts w:eastAsia="MS Mincho"/>
                <w:i/>
                <w:lang w:eastAsia="ja-JP"/>
              </w:rPr>
              <w:t xml:space="preserve">Priority 1: combinations with RI </w:t>
            </w:r>
            <m:oMath>
              <m:r>
                <w:rPr>
                  <w:rFonts w:ascii="Cambria Math" w:eastAsia="MS Mincho" w:hAnsi="Cambria Math"/>
                  <w:lang w:eastAsia="ja-JP"/>
                </w:rPr>
                <m:t>≤</m:t>
              </m:r>
            </m:oMath>
            <w:r w:rsidRPr="007550B2">
              <w:rPr>
                <w:rFonts w:eastAsia="MS Mincho"/>
                <w:i/>
                <w:lang w:eastAsia="ja-JP"/>
              </w:rPr>
              <w:t xml:space="preserve"> 3</w:t>
            </w:r>
          </w:p>
          <w:p w14:paraId="2454CB27" w14:textId="7078F9AA" w:rsidR="007550B2" w:rsidRPr="007550B2" w:rsidRDefault="007550B2" w:rsidP="007550B2">
            <w:pPr>
              <w:pStyle w:val="BodyText"/>
              <w:numPr>
                <w:ilvl w:val="1"/>
                <w:numId w:val="21"/>
              </w:numPr>
              <w:rPr>
                <w:rFonts w:eastAsia="MS Mincho"/>
                <w:i/>
                <w:lang w:eastAsia="ja-JP"/>
              </w:rPr>
            </w:pPr>
            <w:r w:rsidRPr="007550B2">
              <w:rPr>
                <w:rFonts w:eastAsia="MS Mincho"/>
                <w:i/>
                <w:lang w:eastAsia="ja-JP"/>
              </w:rPr>
              <w:t>Priority 2: combinations with RI&gt;3 and CPI=0 or CPI=2</w:t>
            </w:r>
          </w:p>
          <w:p w14:paraId="64025774" w14:textId="5DF014D0" w:rsidR="007550B2" w:rsidRPr="007550B2" w:rsidRDefault="009208D7" w:rsidP="007550B2">
            <w:pPr>
              <w:pStyle w:val="BodyText"/>
              <w:numPr>
                <w:ilvl w:val="1"/>
                <w:numId w:val="21"/>
              </w:numPr>
              <w:rPr>
                <w:rFonts w:eastAsia="MS Mincho"/>
                <w:i/>
                <w:lang w:eastAsia="ja-JP"/>
              </w:rPr>
            </w:pPr>
            <w:r>
              <w:rPr>
                <w:rFonts w:eastAsia="MS Mincho"/>
                <w:i/>
                <w:lang w:eastAsia="ja-JP"/>
              </w:rPr>
              <w:t xml:space="preserve">Priority 3: </w:t>
            </w:r>
            <w:r w:rsidR="007550B2" w:rsidRPr="007550B2">
              <w:rPr>
                <w:rFonts w:eastAsia="MS Mincho"/>
                <w:i/>
                <w:lang w:eastAsia="ja-JP"/>
              </w:rPr>
              <w:t xml:space="preserve"> combinations with RI&gt;3 and CPI=1 or CPI=3</w:t>
            </w:r>
          </w:p>
          <w:p w14:paraId="02918562" w14:textId="3473FDFC" w:rsidR="009F3D66" w:rsidRDefault="007550B2" w:rsidP="00CD0898">
            <w:pPr>
              <w:pStyle w:val="BodyText"/>
              <w:numPr>
                <w:ilvl w:val="0"/>
                <w:numId w:val="21"/>
              </w:numPr>
              <w:rPr>
                <w:rFonts w:eastAsia="MS Mincho"/>
                <w:i/>
                <w:lang w:eastAsia="ja-JP"/>
              </w:rPr>
            </w:pPr>
            <w:r w:rsidRPr="007550B2">
              <w:rPr>
                <w:rFonts w:eastAsia="MS Mincho"/>
                <w:i/>
                <w:lang w:eastAsia="ja-JP"/>
              </w:rPr>
              <w:t>Encode each combination of RI and CPI using 4 bits, starting by the combinations with Priority 1, and then the combinations with priority 2</w:t>
            </w:r>
            <w:r w:rsidR="00C92663">
              <w:rPr>
                <w:rFonts w:eastAsia="MS Mincho"/>
                <w:i/>
                <w:lang w:eastAsia="ja-JP"/>
              </w:rPr>
              <w:t xml:space="preserve"> (starting with the combinations with lowest RI)</w:t>
            </w:r>
            <w:r w:rsidRPr="007550B2">
              <w:rPr>
                <w:rFonts w:eastAsia="MS Mincho"/>
                <w:i/>
                <w:lang w:eastAsia="ja-JP"/>
              </w:rPr>
              <w:t xml:space="preserve">. </w:t>
            </w:r>
            <w:r w:rsidR="009208D7">
              <w:rPr>
                <w:rFonts w:eastAsia="MS Mincho"/>
                <w:i/>
                <w:lang w:eastAsia="ja-JP"/>
              </w:rPr>
              <w:t>16 states are required at most f</w:t>
            </w:r>
            <w:r w:rsidR="009F3D66">
              <w:rPr>
                <w:rFonts w:eastAsia="MS Mincho"/>
                <w:i/>
                <w:lang w:eastAsia="ja-JP"/>
              </w:rPr>
              <w:t xml:space="preserve">or </w:t>
            </w:r>
            <w:r w:rsidR="009208D7">
              <w:rPr>
                <w:rFonts w:eastAsia="MS Mincho"/>
                <w:i/>
                <w:lang w:eastAsia="ja-JP"/>
              </w:rPr>
              <w:t xml:space="preserve">encode </w:t>
            </w:r>
            <w:r w:rsidR="009F3D66">
              <w:rPr>
                <w:rFonts w:eastAsia="MS Mincho"/>
                <w:i/>
                <w:lang w:eastAsia="ja-JP"/>
              </w:rPr>
              <w:t>combinations with Priority 1 and 2</w:t>
            </w:r>
            <w:r w:rsidR="009208D7">
              <w:rPr>
                <w:rFonts w:eastAsia="MS Mincho"/>
                <w:i/>
                <w:lang w:eastAsia="ja-JP"/>
              </w:rPr>
              <w:t>, so using 4 bits we can al</w:t>
            </w:r>
            <w:r w:rsidR="009F3D66">
              <w:rPr>
                <w:rFonts w:eastAsia="MS Mincho"/>
                <w:i/>
                <w:lang w:eastAsia="ja-JP"/>
              </w:rPr>
              <w:t xml:space="preserve">ways encode the </w:t>
            </w:r>
            <w:r w:rsidR="009F3D66">
              <w:rPr>
                <w:rFonts w:eastAsia="MS Mincho"/>
                <w:i/>
                <w:lang w:eastAsia="ja-JP"/>
              </w:rPr>
              <w:lastRenderedPageBreak/>
              <w:t>combinations wi</w:t>
            </w:r>
            <w:r w:rsidR="00BD5A79">
              <w:rPr>
                <w:rFonts w:eastAsia="MS Mincho"/>
                <w:i/>
                <w:lang w:eastAsia="ja-JP"/>
              </w:rPr>
              <w:t>th the</w:t>
            </w:r>
            <w:r w:rsidR="009F3D66">
              <w:rPr>
                <w:rFonts w:eastAsia="MS Mincho"/>
                <w:i/>
                <w:lang w:eastAsia="ja-JP"/>
              </w:rPr>
              <w:t>s</w:t>
            </w:r>
            <w:r w:rsidR="00BD5A79">
              <w:rPr>
                <w:rFonts w:eastAsia="MS Mincho"/>
                <w:i/>
                <w:lang w:eastAsia="ja-JP"/>
              </w:rPr>
              <w:t>e</w:t>
            </w:r>
            <w:r w:rsidR="009F3D66">
              <w:rPr>
                <w:rFonts w:eastAsia="MS Mincho"/>
                <w:i/>
                <w:lang w:eastAsia="ja-JP"/>
              </w:rPr>
              <w:t xml:space="preserve"> Priorities.</w:t>
            </w:r>
          </w:p>
          <w:p w14:paraId="3C895D00" w14:textId="4271DE0C" w:rsidR="007550B2" w:rsidRPr="009F3D66" w:rsidRDefault="009F3D66" w:rsidP="009F3D66">
            <w:pPr>
              <w:pStyle w:val="BodyText"/>
              <w:numPr>
                <w:ilvl w:val="0"/>
                <w:numId w:val="21"/>
              </w:numPr>
              <w:rPr>
                <w:rFonts w:eastAsia="MS Mincho"/>
                <w:i/>
                <w:lang w:eastAsia="ja-JP"/>
              </w:rPr>
            </w:pPr>
            <w:r>
              <w:rPr>
                <w:rFonts w:eastAsia="MS Mincho"/>
                <w:i/>
                <w:lang w:eastAsia="ja-JP"/>
              </w:rPr>
              <w:t>If there are free states</w:t>
            </w:r>
            <w:r w:rsidR="00C92663">
              <w:rPr>
                <w:rFonts w:eastAsia="MS Mincho"/>
                <w:i/>
                <w:lang w:eastAsia="ja-JP"/>
              </w:rPr>
              <w:t xml:space="preserve"> left</w:t>
            </w:r>
            <w:r>
              <w:rPr>
                <w:rFonts w:eastAsia="MS Mincho"/>
                <w:i/>
                <w:lang w:eastAsia="ja-JP"/>
              </w:rPr>
              <w:t xml:space="preserve"> from the total of 16 states, assign the free states to the combinations with Priority 3 (starting with the combinations with lowest RI) until all the </w:t>
            </w:r>
            <w:r w:rsidR="005D5882">
              <w:rPr>
                <w:rFonts w:eastAsia="MS Mincho"/>
                <w:i/>
                <w:lang w:eastAsia="ja-JP"/>
              </w:rPr>
              <w:t xml:space="preserve">16 </w:t>
            </w:r>
            <w:r>
              <w:rPr>
                <w:rFonts w:eastAsia="MS Mincho"/>
                <w:i/>
                <w:lang w:eastAsia="ja-JP"/>
              </w:rPr>
              <w:t>states are used.</w:t>
            </w:r>
          </w:p>
        </w:tc>
      </w:tr>
    </w:tbl>
    <w:p w14:paraId="3D289775" w14:textId="77777777" w:rsidR="007550B2" w:rsidRDefault="007550B2" w:rsidP="00CD0898">
      <w:pPr>
        <w:pStyle w:val="BodyText"/>
        <w:rPr>
          <w:rFonts w:eastAsia="MS Mincho"/>
          <w:b/>
          <w:u w:val="single"/>
          <w:lang w:eastAsia="ja-JP"/>
        </w:rPr>
      </w:pPr>
    </w:p>
    <w:p w14:paraId="073D76F2" w14:textId="243C0B16" w:rsidR="00A041FE" w:rsidRDefault="00F66B9F" w:rsidP="009479AA">
      <w:pPr>
        <w:pStyle w:val="BodyText"/>
        <w:rPr>
          <w:rFonts w:eastAsia="MS Mincho"/>
          <w:lang w:eastAsia="ja-JP"/>
        </w:rPr>
      </w:pPr>
      <w:r>
        <w:rPr>
          <w:rFonts w:eastAsia="MS Mincho"/>
          <w:lang w:eastAsia="ja-JP"/>
        </w:rPr>
        <w:t xml:space="preserve">In </w:t>
      </w:r>
      <w:r w:rsidR="009479AA">
        <w:rPr>
          <w:rFonts w:eastAsia="MS Mincho"/>
          <w:lang w:eastAsia="ja-JP"/>
        </w:rPr>
        <w:fldChar w:fldCharType="begin"/>
      </w:r>
      <w:r w:rsidR="009479AA">
        <w:rPr>
          <w:rFonts w:eastAsia="MS Mincho"/>
          <w:lang w:eastAsia="ja-JP"/>
        </w:rPr>
        <w:instrText xml:space="preserve"> REF _Ref498436473 \h </w:instrText>
      </w:r>
      <w:r w:rsidR="009479AA">
        <w:rPr>
          <w:rFonts w:eastAsia="MS Mincho"/>
          <w:lang w:eastAsia="ja-JP"/>
        </w:rPr>
      </w:r>
      <w:r w:rsidR="009479AA">
        <w:rPr>
          <w:rFonts w:eastAsia="MS Mincho"/>
          <w:lang w:eastAsia="ja-JP"/>
        </w:rPr>
        <w:fldChar w:fldCharType="separate"/>
      </w:r>
      <w:r w:rsidR="00DF4D3E">
        <w:t xml:space="preserve">Table </w:t>
      </w:r>
      <w:r w:rsidR="00DF4D3E">
        <w:rPr>
          <w:noProof/>
        </w:rPr>
        <w:t>12</w:t>
      </w:r>
      <w:r w:rsidR="009479AA">
        <w:rPr>
          <w:rFonts w:eastAsia="MS Mincho"/>
          <w:lang w:eastAsia="ja-JP"/>
        </w:rPr>
        <w:fldChar w:fldCharType="end"/>
      </w:r>
      <w:r w:rsidR="009479AA">
        <w:rPr>
          <w:rFonts w:eastAsia="MS Mincho"/>
          <w:lang w:eastAsia="ja-JP"/>
        </w:rPr>
        <w:t xml:space="preserve"> </w:t>
      </w:r>
      <w:r w:rsidR="00583B33">
        <w:rPr>
          <w:rFonts w:eastAsia="MS Mincho"/>
          <w:lang w:eastAsia="ja-JP"/>
        </w:rPr>
        <w:t xml:space="preserve">we show an example of the previous encoding when </w:t>
      </w:r>
      <w:r w:rsidR="009479AA">
        <w:rPr>
          <w:rFonts w:eastAsia="MS Mincho"/>
          <w:lang w:eastAsia="ja-JP"/>
        </w:rPr>
        <w:t xml:space="preserve">no rank restriction is used (a) and when rank restriction is used (b). We can see how the previously proposed encoding for the case without rank restriction is the same as the one proposed in </w:t>
      </w:r>
      <w:r w:rsidR="004D60BD">
        <w:rPr>
          <w:rFonts w:eastAsia="MS Mincho"/>
          <w:lang w:eastAsia="ja-JP"/>
        </w:rPr>
        <w:t xml:space="preserve"> </w:t>
      </w:r>
      <w:r w:rsidR="009479AA">
        <w:rPr>
          <w:rFonts w:eastAsia="MS Mincho"/>
          <w:lang w:eastAsia="ja-JP"/>
        </w:rPr>
        <w:fldChar w:fldCharType="begin"/>
      </w:r>
      <w:r w:rsidR="009479AA">
        <w:rPr>
          <w:rFonts w:eastAsia="MS Mincho"/>
          <w:lang w:eastAsia="ja-JP"/>
        </w:rPr>
        <w:instrText xml:space="preserve"> REF _Ref498422257 \h </w:instrText>
      </w:r>
      <w:r w:rsidR="009479AA">
        <w:rPr>
          <w:rFonts w:eastAsia="MS Mincho"/>
          <w:lang w:eastAsia="ja-JP"/>
        </w:rPr>
      </w:r>
      <w:r w:rsidR="009479AA">
        <w:rPr>
          <w:rFonts w:eastAsia="MS Mincho"/>
          <w:lang w:eastAsia="ja-JP"/>
        </w:rPr>
        <w:fldChar w:fldCharType="separate"/>
      </w:r>
      <w:r w:rsidR="00DF4D3E" w:rsidRPr="00CA4461">
        <w:t>[</w:t>
      </w:r>
      <w:r w:rsidR="00DF4D3E">
        <w:rPr>
          <w:noProof/>
        </w:rPr>
        <w:t>8</w:t>
      </w:r>
      <w:r w:rsidR="009479AA">
        <w:rPr>
          <w:rFonts w:eastAsia="MS Mincho"/>
          <w:lang w:eastAsia="ja-JP"/>
        </w:rPr>
        <w:fldChar w:fldCharType="end"/>
      </w:r>
      <w:r w:rsidR="009479AA">
        <w:rPr>
          <w:rFonts w:eastAsia="MS Mincho"/>
          <w:lang w:eastAsia="ja-JP"/>
        </w:rPr>
        <w:t>]. Also, we can see that when rank restriction is used we can increase the flexibility on the selection of the CPI for ranks&gt;</w:t>
      </w:r>
      <w:r w:rsidR="00E63D05">
        <w:rPr>
          <w:rFonts w:eastAsia="MS Mincho"/>
          <w:lang w:eastAsia="ja-JP"/>
        </w:rPr>
        <w:t>3</w:t>
      </w:r>
      <w:r w:rsidR="00583C4F">
        <w:rPr>
          <w:rFonts w:eastAsia="MS Mincho"/>
          <w:lang w:eastAsia="ja-JP"/>
        </w:rPr>
        <w:t>, while still using 4 bits overhead</w:t>
      </w:r>
      <w:r w:rsidR="009479AA">
        <w:rPr>
          <w:rFonts w:eastAsia="MS Mincho"/>
          <w:lang w:eastAsia="ja-JP"/>
        </w:rPr>
        <w:t>.</w:t>
      </w:r>
      <w:r w:rsidR="00E63D05">
        <w:rPr>
          <w:rFonts w:eastAsia="MS Mincho"/>
          <w:lang w:eastAsia="ja-JP"/>
        </w:rPr>
        <w:t xml:space="preserve"> Therefore, the proposed joint encoding offer</w:t>
      </w:r>
      <w:r w:rsidR="00F74FDE">
        <w:rPr>
          <w:rFonts w:eastAsia="MS Mincho"/>
          <w:lang w:eastAsia="ja-JP"/>
        </w:rPr>
        <w:t>s</w:t>
      </w:r>
      <w:r w:rsidR="00E63D05">
        <w:rPr>
          <w:rFonts w:eastAsia="MS Mincho"/>
          <w:lang w:eastAsia="ja-JP"/>
        </w:rPr>
        <w:t xml:space="preserve"> high flexibility on the CPI selection while reducing the CSI-feedback overhead in 1 bit.</w:t>
      </w:r>
      <w:r w:rsidR="00F74FDE">
        <w:rPr>
          <w:rFonts w:eastAsia="MS Mincho"/>
          <w:lang w:eastAsia="ja-JP"/>
        </w:rPr>
        <w:t xml:space="preserve"> </w:t>
      </w:r>
      <w:r w:rsidR="00A041FE">
        <w:rPr>
          <w:rFonts w:eastAsia="MS Mincho"/>
          <w:lang w:eastAsia="ja-JP"/>
        </w:rPr>
        <w:t xml:space="preserve">It is important to mention that as we use joint encoding of RI and CPI, CPI information will be </w:t>
      </w:r>
      <w:r w:rsidR="00F74FDE">
        <w:rPr>
          <w:rFonts w:eastAsia="MS Mincho"/>
          <w:lang w:eastAsia="ja-JP"/>
        </w:rPr>
        <w:t>signalled</w:t>
      </w:r>
      <w:r w:rsidR="00A041FE">
        <w:rPr>
          <w:rFonts w:eastAsia="MS Mincho"/>
          <w:lang w:eastAsia="ja-JP"/>
        </w:rPr>
        <w:t xml:space="preserve"> even when no PTRS transmissions are present. That is because static UCI payload is preferred.</w:t>
      </w:r>
    </w:p>
    <w:p w14:paraId="416B5731" w14:textId="79E33F0F" w:rsidR="00341900" w:rsidRDefault="00341900" w:rsidP="00341900">
      <w:pPr>
        <w:pStyle w:val="Proposal"/>
        <w:rPr>
          <w:rFonts w:eastAsia="MS Mincho"/>
          <w:lang w:eastAsia="ja-JP"/>
        </w:rPr>
      </w:pPr>
      <w:bookmarkStart w:id="37" w:name="_Toc498702353"/>
      <w:r>
        <w:rPr>
          <w:rFonts w:eastAsia="MS Mincho"/>
          <w:lang w:eastAsia="ja-JP"/>
        </w:rPr>
        <w:t xml:space="preserve">Use </w:t>
      </w:r>
      <w:r w:rsidR="007550B2">
        <w:rPr>
          <w:rFonts w:eastAsia="MS Mincho"/>
          <w:lang w:eastAsia="ja-JP"/>
        </w:rPr>
        <w:t xml:space="preserve">Algorithm </w:t>
      </w:r>
      <w:r w:rsidR="001F5D72">
        <w:rPr>
          <w:rFonts w:eastAsia="MS Mincho"/>
          <w:lang w:eastAsia="ja-JP"/>
        </w:rPr>
        <w:t xml:space="preserve">3 </w:t>
      </w:r>
      <w:r>
        <w:rPr>
          <w:rFonts w:eastAsia="MS Mincho"/>
          <w:lang w:eastAsia="ja-JP"/>
        </w:rPr>
        <w:t>to jointly encode RI and the CPI</w:t>
      </w:r>
      <w:r w:rsidR="00A4597C">
        <w:rPr>
          <w:rFonts w:eastAsia="MS Mincho"/>
          <w:lang w:eastAsia="ja-JP"/>
        </w:rPr>
        <w:t xml:space="preserve"> with 4 bits</w:t>
      </w:r>
      <w:r>
        <w:rPr>
          <w:rFonts w:eastAsia="MS Mincho"/>
          <w:lang w:eastAsia="ja-JP"/>
        </w:rPr>
        <w:t>.</w:t>
      </w:r>
      <w:bookmarkEnd w:id="37"/>
    </w:p>
    <w:p w14:paraId="5930A1B8" w14:textId="75D5617F" w:rsidR="00582446" w:rsidRDefault="00582446" w:rsidP="00D36309">
      <w:pPr>
        <w:pStyle w:val="BodyText"/>
        <w:rPr>
          <w:rFonts w:eastAsia="MS Mincho"/>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83B33" w14:paraId="3F4B8AEC" w14:textId="77777777" w:rsidTr="009479AA">
        <w:trPr>
          <w:trHeight w:val="340"/>
        </w:trPr>
        <w:tc>
          <w:tcPr>
            <w:tcW w:w="9576" w:type="dxa"/>
            <w:gridSpan w:val="2"/>
          </w:tcPr>
          <w:tbl>
            <w:tblPr>
              <w:tblpPr w:leftFromText="141" w:rightFromText="141" w:vertAnchor="text" w:horzAnchor="margin" w:tblpXSpec="center" w:tblpY="-109"/>
              <w:tblOverlap w:val="never"/>
              <w:tblW w:w="2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8"/>
            </w:tblGrid>
            <w:tr w:rsidR="009479AA" w:rsidRPr="009479AA" w14:paraId="149E2C1A" w14:textId="77777777" w:rsidTr="009479AA">
              <w:tc>
                <w:tcPr>
                  <w:tcW w:w="2608" w:type="dxa"/>
                  <w:shd w:val="clear" w:color="auto" w:fill="548DD4" w:themeFill="text2" w:themeFillTint="99"/>
                  <w:tcMar>
                    <w:top w:w="0" w:type="dxa"/>
                    <w:left w:w="108" w:type="dxa"/>
                    <w:bottom w:w="0" w:type="dxa"/>
                    <w:right w:w="108" w:type="dxa"/>
                  </w:tcMar>
                  <w:hideMark/>
                </w:tcPr>
                <w:p w14:paraId="6B78CEB0" w14:textId="4AD4043D" w:rsidR="009479AA" w:rsidRPr="009479AA" w:rsidRDefault="009479AA" w:rsidP="009479AA">
                  <w:pPr>
                    <w:spacing w:after="0"/>
                    <w:jc w:val="center"/>
                    <w:rPr>
                      <w:b/>
                      <w:iCs/>
                      <w:sz w:val="16"/>
                    </w:rPr>
                  </w:pPr>
                  <w:r w:rsidRPr="009479AA">
                    <w:rPr>
                      <w:b/>
                      <w:iCs/>
                      <w:sz w:val="16"/>
                    </w:rPr>
                    <w:t>Not used due to reduced flexibility</w:t>
                  </w:r>
                </w:p>
              </w:tc>
            </w:tr>
          </w:tbl>
          <w:p w14:paraId="13175E6B" w14:textId="77777777" w:rsidR="00583B33" w:rsidRPr="009479AA" w:rsidRDefault="00583B33" w:rsidP="009479AA">
            <w:pPr>
              <w:pStyle w:val="BodyText"/>
              <w:spacing w:after="0"/>
              <w:jc w:val="center"/>
              <w:rPr>
                <w:b/>
                <w:bCs/>
                <w:sz w:val="16"/>
                <w:lang w:eastAsia="ja-JP"/>
              </w:rPr>
            </w:pPr>
          </w:p>
          <w:p w14:paraId="1B1234C6" w14:textId="77777777" w:rsidR="00583B33" w:rsidRDefault="00583B33" w:rsidP="00583B33">
            <w:pPr>
              <w:pStyle w:val="BodyText"/>
              <w:spacing w:after="0"/>
              <w:jc w:val="center"/>
              <w:rPr>
                <w:b/>
                <w:bCs/>
                <w:sz w:val="16"/>
                <w:lang w:eastAsia="ja-JP"/>
              </w:rPr>
            </w:pPr>
          </w:p>
          <w:tbl>
            <w:tblPr>
              <w:tblW w:w="2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8"/>
            </w:tblGrid>
            <w:tr w:rsidR="009479AA" w:rsidRPr="00583B33" w14:paraId="7421E1EC" w14:textId="77777777" w:rsidTr="009479AA">
              <w:trPr>
                <w:jc w:val="center"/>
              </w:trPr>
              <w:tc>
                <w:tcPr>
                  <w:tcW w:w="2608" w:type="dxa"/>
                  <w:shd w:val="clear" w:color="auto" w:fill="FABF8F" w:themeFill="accent6" w:themeFillTint="99"/>
                  <w:tcMar>
                    <w:top w:w="0" w:type="dxa"/>
                    <w:left w:w="108" w:type="dxa"/>
                    <w:bottom w:w="0" w:type="dxa"/>
                    <w:right w:w="108" w:type="dxa"/>
                  </w:tcMar>
                </w:tcPr>
                <w:p w14:paraId="70EDF6CC" w14:textId="62681BC7" w:rsidR="009479AA" w:rsidRPr="009479AA" w:rsidRDefault="009479AA" w:rsidP="009479AA">
                  <w:pPr>
                    <w:spacing w:after="0"/>
                    <w:jc w:val="center"/>
                    <w:rPr>
                      <w:b/>
                      <w:sz w:val="16"/>
                    </w:rPr>
                  </w:pPr>
                  <w:r w:rsidRPr="009479AA">
                    <w:rPr>
                      <w:b/>
                      <w:iCs/>
                      <w:sz w:val="16"/>
                    </w:rPr>
                    <w:t>Not used due to rank restriction</w:t>
                  </w:r>
                </w:p>
              </w:tc>
            </w:tr>
          </w:tbl>
          <w:p w14:paraId="5A5D106A" w14:textId="42358A94" w:rsidR="00583B33" w:rsidRPr="00583B33" w:rsidRDefault="00583B33" w:rsidP="00583B33">
            <w:pPr>
              <w:pStyle w:val="BodyText"/>
              <w:spacing w:after="0"/>
              <w:jc w:val="center"/>
              <w:rPr>
                <w:b/>
                <w:bCs/>
                <w:sz w:val="16"/>
                <w:lang w:eastAsia="ja-JP"/>
              </w:rPr>
            </w:pPr>
          </w:p>
        </w:tc>
      </w:tr>
      <w:tr w:rsidR="009479AA" w14:paraId="37A51C96" w14:textId="77777777" w:rsidTr="009479AA">
        <w:trPr>
          <w:trHeight w:val="113"/>
        </w:trPr>
        <w:tc>
          <w:tcPr>
            <w:tcW w:w="9576" w:type="dxa"/>
            <w:gridSpan w:val="2"/>
          </w:tcPr>
          <w:p w14:paraId="4A018701" w14:textId="77777777" w:rsidR="009479AA" w:rsidRPr="00583B33" w:rsidRDefault="009479AA" w:rsidP="00583B33">
            <w:pPr>
              <w:spacing w:after="0"/>
              <w:rPr>
                <w:sz w:val="16"/>
              </w:rPr>
            </w:pPr>
          </w:p>
        </w:tc>
      </w:tr>
      <w:tr w:rsidR="00583B33" w14:paraId="448CC3D1" w14:textId="77777777" w:rsidTr="009479AA">
        <w:tc>
          <w:tcPr>
            <w:tcW w:w="4788" w:type="dxa"/>
          </w:tcPr>
          <w:tbl>
            <w:tblPr>
              <w:tblW w:w="3450" w:type="dxa"/>
              <w:jc w:val="center"/>
              <w:tblCellMar>
                <w:left w:w="0" w:type="dxa"/>
                <w:right w:w="0" w:type="dxa"/>
              </w:tblCellMar>
              <w:tblLook w:val="04A0" w:firstRow="1" w:lastRow="0" w:firstColumn="1" w:lastColumn="0" w:noHBand="0" w:noVBand="1"/>
            </w:tblPr>
            <w:tblGrid>
              <w:gridCol w:w="1092"/>
              <w:gridCol w:w="1304"/>
              <w:gridCol w:w="1054"/>
            </w:tblGrid>
            <w:tr w:rsidR="00583B33" w:rsidRPr="00583B33" w14:paraId="779E42AE" w14:textId="77777777" w:rsidTr="00583B33">
              <w:trPr>
                <w:jc w:val="center"/>
              </w:trPr>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A2213" w14:textId="77777777" w:rsidR="00583B33" w:rsidRPr="00583B33" w:rsidRDefault="00583B33" w:rsidP="00583B33">
                  <w:pPr>
                    <w:pStyle w:val="BodyText"/>
                    <w:spacing w:after="0"/>
                    <w:jc w:val="center"/>
                    <w:rPr>
                      <w:rFonts w:eastAsiaTheme="minorHAnsi"/>
                      <w:b/>
                      <w:bCs/>
                      <w:sz w:val="16"/>
                      <w:lang w:eastAsia="ja-JP"/>
                    </w:rPr>
                  </w:pPr>
                  <w:r w:rsidRPr="00583B33">
                    <w:rPr>
                      <w:b/>
                      <w:bCs/>
                      <w:sz w:val="16"/>
                      <w:lang w:eastAsia="ja-JP"/>
                    </w:rPr>
                    <w:t>Signaled bits</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9F3A5" w14:textId="77777777" w:rsidR="00583B33" w:rsidRPr="00583B33" w:rsidRDefault="00583B33" w:rsidP="00583B33">
                  <w:pPr>
                    <w:pStyle w:val="BodyText"/>
                    <w:spacing w:after="0"/>
                    <w:jc w:val="center"/>
                    <w:rPr>
                      <w:b/>
                      <w:bCs/>
                      <w:sz w:val="16"/>
                      <w:lang w:eastAsia="ja-JP"/>
                    </w:rPr>
                  </w:pPr>
                  <w:r w:rsidRPr="00583B33">
                    <w:rPr>
                      <w:b/>
                      <w:bCs/>
                      <w:sz w:val="16"/>
                      <w:lang w:eastAsia="ja-JP"/>
                    </w:rPr>
                    <w:t>Rank indicator</w:t>
                  </w:r>
                </w:p>
              </w:tc>
              <w:tc>
                <w:tcPr>
                  <w:tcW w:w="1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4B205" w14:textId="77777777" w:rsidR="00583B33" w:rsidRPr="00583B33" w:rsidRDefault="00583B33" w:rsidP="00583B33">
                  <w:pPr>
                    <w:pStyle w:val="BodyText"/>
                    <w:spacing w:after="0"/>
                    <w:jc w:val="center"/>
                    <w:rPr>
                      <w:b/>
                      <w:bCs/>
                      <w:sz w:val="16"/>
                      <w:lang w:eastAsia="ja-JP"/>
                    </w:rPr>
                  </w:pPr>
                  <w:r w:rsidRPr="00583B33">
                    <w:rPr>
                      <w:b/>
                      <w:bCs/>
                      <w:sz w:val="16"/>
                      <w:lang w:eastAsia="ja-JP"/>
                    </w:rPr>
                    <w:t>CPI</w:t>
                  </w:r>
                </w:p>
              </w:tc>
            </w:tr>
            <w:tr w:rsidR="00583B33" w:rsidRPr="00583B33" w14:paraId="16DD9CF3"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0F763" w14:textId="77777777" w:rsidR="00583B33" w:rsidRPr="00583B33" w:rsidRDefault="00583B33" w:rsidP="00583B33">
                  <w:pPr>
                    <w:spacing w:after="0"/>
                    <w:jc w:val="center"/>
                    <w:rPr>
                      <w:sz w:val="16"/>
                    </w:rPr>
                  </w:pPr>
                  <w:r w:rsidRPr="00583B33">
                    <w:rPr>
                      <w:sz w:val="16"/>
                    </w:rPr>
                    <w:t>0000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41CF5347" w14:textId="77777777" w:rsidR="00583B33" w:rsidRPr="00583B33" w:rsidRDefault="00583B33" w:rsidP="00583B33">
                  <w:pPr>
                    <w:spacing w:after="0"/>
                    <w:jc w:val="center"/>
                    <w:rPr>
                      <w:sz w:val="16"/>
                    </w:rPr>
                  </w:pPr>
                  <w:r w:rsidRPr="00583B33">
                    <w:rPr>
                      <w:sz w:val="16"/>
                    </w:rPr>
                    <w:t>1</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49BA9B1E" w14:textId="77777777" w:rsidR="00583B33" w:rsidRPr="00583B33" w:rsidRDefault="00583B33" w:rsidP="00583B33">
                  <w:pPr>
                    <w:spacing w:after="0"/>
                    <w:jc w:val="center"/>
                    <w:rPr>
                      <w:sz w:val="16"/>
                    </w:rPr>
                  </w:pPr>
                  <w:r w:rsidRPr="00583B33">
                    <w:rPr>
                      <w:sz w:val="16"/>
                    </w:rPr>
                    <w:t>0</w:t>
                  </w:r>
                </w:p>
              </w:tc>
            </w:tr>
            <w:tr w:rsidR="00583B33" w:rsidRPr="00583B33" w14:paraId="4D6E25DD"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AE1F4" w14:textId="77777777" w:rsidR="00583B33" w:rsidRPr="00583B33" w:rsidRDefault="00583B33" w:rsidP="00583B33">
                  <w:pPr>
                    <w:spacing w:after="0"/>
                    <w:jc w:val="center"/>
                    <w:rPr>
                      <w:sz w:val="16"/>
                    </w:rPr>
                  </w:pPr>
                  <w:r w:rsidRPr="00583B33">
                    <w:rPr>
                      <w:sz w:val="16"/>
                    </w:rPr>
                    <w:t>0001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3E1B3903" w14:textId="77777777" w:rsidR="00583B33" w:rsidRPr="00583B33" w:rsidRDefault="00583B33" w:rsidP="00583B33">
                  <w:pPr>
                    <w:spacing w:after="0"/>
                    <w:jc w:val="center"/>
                    <w:rPr>
                      <w:sz w:val="16"/>
                    </w:rPr>
                  </w:pPr>
                  <w:r w:rsidRPr="00583B33">
                    <w:rPr>
                      <w:sz w:val="16"/>
                    </w:rPr>
                    <w:t>2</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35670D18" w14:textId="77777777" w:rsidR="00583B33" w:rsidRPr="00583B33" w:rsidRDefault="00583B33" w:rsidP="00583B33">
                  <w:pPr>
                    <w:spacing w:after="0"/>
                    <w:jc w:val="center"/>
                    <w:rPr>
                      <w:sz w:val="16"/>
                    </w:rPr>
                  </w:pPr>
                  <w:r w:rsidRPr="00583B33">
                    <w:rPr>
                      <w:sz w:val="16"/>
                    </w:rPr>
                    <w:t>0</w:t>
                  </w:r>
                </w:p>
              </w:tc>
            </w:tr>
            <w:tr w:rsidR="00583B33" w:rsidRPr="00583B33" w14:paraId="546C7766"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F6874" w14:textId="77777777" w:rsidR="00583B33" w:rsidRPr="00583B33" w:rsidRDefault="00583B33" w:rsidP="00583B33">
                  <w:pPr>
                    <w:spacing w:after="0"/>
                    <w:jc w:val="center"/>
                    <w:rPr>
                      <w:sz w:val="16"/>
                    </w:rPr>
                  </w:pPr>
                  <w:r w:rsidRPr="00583B33">
                    <w:rPr>
                      <w:sz w:val="16"/>
                    </w:rPr>
                    <w:t>0010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0546E377" w14:textId="77777777" w:rsidR="00583B33" w:rsidRPr="00583B33" w:rsidRDefault="00583B33" w:rsidP="00583B33">
                  <w:pPr>
                    <w:spacing w:after="0"/>
                    <w:jc w:val="center"/>
                    <w:rPr>
                      <w:sz w:val="16"/>
                    </w:rPr>
                  </w:pPr>
                  <w:r w:rsidRPr="00583B33">
                    <w:rPr>
                      <w:sz w:val="16"/>
                    </w:rPr>
                    <w:t>2</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0B90FDFD" w14:textId="77777777" w:rsidR="00583B33" w:rsidRPr="00583B33" w:rsidRDefault="00583B33" w:rsidP="00583B33">
                  <w:pPr>
                    <w:spacing w:after="0"/>
                    <w:jc w:val="center"/>
                    <w:rPr>
                      <w:sz w:val="16"/>
                    </w:rPr>
                  </w:pPr>
                  <w:r w:rsidRPr="00583B33">
                    <w:rPr>
                      <w:sz w:val="16"/>
                    </w:rPr>
                    <w:t>1</w:t>
                  </w:r>
                </w:p>
              </w:tc>
            </w:tr>
            <w:tr w:rsidR="00583B33" w:rsidRPr="00583B33" w14:paraId="4F3798B9"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D6F80" w14:textId="77777777" w:rsidR="00583B33" w:rsidRPr="00583B33" w:rsidRDefault="00583B33" w:rsidP="00583B33">
                  <w:pPr>
                    <w:spacing w:after="0"/>
                    <w:jc w:val="center"/>
                    <w:rPr>
                      <w:sz w:val="16"/>
                    </w:rPr>
                  </w:pPr>
                  <w:r w:rsidRPr="00583B33">
                    <w:rPr>
                      <w:sz w:val="16"/>
                    </w:rPr>
                    <w:t>0011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4A1B6D79"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19438AFC" w14:textId="77777777" w:rsidR="00583B33" w:rsidRPr="00583B33" w:rsidRDefault="00583B33" w:rsidP="00583B33">
                  <w:pPr>
                    <w:spacing w:after="0"/>
                    <w:jc w:val="center"/>
                    <w:rPr>
                      <w:sz w:val="16"/>
                    </w:rPr>
                  </w:pPr>
                  <w:r w:rsidRPr="00583B33">
                    <w:rPr>
                      <w:sz w:val="16"/>
                    </w:rPr>
                    <w:t>0</w:t>
                  </w:r>
                </w:p>
              </w:tc>
            </w:tr>
            <w:tr w:rsidR="00583B33" w:rsidRPr="00583B33" w14:paraId="4486491F"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CD5F" w14:textId="77777777" w:rsidR="00583B33" w:rsidRPr="00583B33" w:rsidRDefault="00583B33" w:rsidP="00583B33">
                  <w:pPr>
                    <w:spacing w:after="0"/>
                    <w:jc w:val="center"/>
                    <w:rPr>
                      <w:sz w:val="16"/>
                    </w:rPr>
                  </w:pPr>
                  <w:r w:rsidRPr="00583B33">
                    <w:rPr>
                      <w:sz w:val="16"/>
                    </w:rPr>
                    <w:t>0100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4D57906"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2C90A7E8" w14:textId="77777777" w:rsidR="00583B33" w:rsidRPr="00583B33" w:rsidRDefault="00583B33" w:rsidP="00583B33">
                  <w:pPr>
                    <w:spacing w:after="0"/>
                    <w:jc w:val="center"/>
                    <w:rPr>
                      <w:sz w:val="16"/>
                    </w:rPr>
                  </w:pPr>
                  <w:r w:rsidRPr="00583B33">
                    <w:rPr>
                      <w:sz w:val="16"/>
                    </w:rPr>
                    <w:t>1</w:t>
                  </w:r>
                </w:p>
              </w:tc>
            </w:tr>
            <w:tr w:rsidR="00583B33" w:rsidRPr="00583B33" w14:paraId="34C459F4"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FFBEE" w14:textId="77777777" w:rsidR="00583B33" w:rsidRPr="00583B33" w:rsidRDefault="00583B33" w:rsidP="00583B33">
                  <w:pPr>
                    <w:spacing w:after="0"/>
                    <w:jc w:val="center"/>
                    <w:rPr>
                      <w:sz w:val="16"/>
                    </w:rPr>
                  </w:pPr>
                  <w:r w:rsidRPr="00583B33">
                    <w:rPr>
                      <w:sz w:val="16"/>
                    </w:rPr>
                    <w:t>0101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7060D936"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4E79E148" w14:textId="77777777" w:rsidR="00583B33" w:rsidRPr="00583B33" w:rsidRDefault="00583B33" w:rsidP="00583B33">
                  <w:pPr>
                    <w:spacing w:after="0"/>
                    <w:jc w:val="center"/>
                    <w:rPr>
                      <w:sz w:val="16"/>
                    </w:rPr>
                  </w:pPr>
                  <w:r w:rsidRPr="00583B33">
                    <w:rPr>
                      <w:sz w:val="16"/>
                    </w:rPr>
                    <w:t>2</w:t>
                  </w:r>
                </w:p>
              </w:tc>
            </w:tr>
            <w:tr w:rsidR="00583B33" w:rsidRPr="00583B33" w14:paraId="5001E311"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BB476" w14:textId="77777777" w:rsidR="00583B33" w:rsidRPr="00583B33" w:rsidRDefault="00583B33" w:rsidP="00583B33">
                  <w:pPr>
                    <w:spacing w:after="0"/>
                    <w:jc w:val="center"/>
                    <w:rPr>
                      <w:sz w:val="16"/>
                    </w:rPr>
                  </w:pPr>
                  <w:r w:rsidRPr="00583B33">
                    <w:rPr>
                      <w:sz w:val="16"/>
                    </w:rPr>
                    <w:t>0110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B07165E" w14:textId="77777777" w:rsidR="00583B33" w:rsidRPr="00583B33" w:rsidRDefault="00583B33" w:rsidP="00583B33">
                  <w:pPr>
                    <w:spacing w:after="0"/>
                    <w:jc w:val="center"/>
                    <w:rPr>
                      <w:sz w:val="16"/>
                    </w:rPr>
                  </w:pPr>
                  <w:r w:rsidRPr="00583B33">
                    <w:rPr>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79F1E598" w14:textId="77777777" w:rsidR="00583B33" w:rsidRPr="00583B33" w:rsidRDefault="00583B33" w:rsidP="00583B33">
                  <w:pPr>
                    <w:spacing w:after="0"/>
                    <w:jc w:val="center"/>
                    <w:rPr>
                      <w:sz w:val="16"/>
                    </w:rPr>
                  </w:pPr>
                  <w:r w:rsidRPr="00583B33">
                    <w:rPr>
                      <w:sz w:val="16"/>
                    </w:rPr>
                    <w:t>0</w:t>
                  </w:r>
                </w:p>
              </w:tc>
            </w:tr>
            <w:tr w:rsidR="00583B33" w:rsidRPr="00583B33" w14:paraId="45F22EDA"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370DDE9"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4BFE3293" w14:textId="77777777" w:rsidR="00583B33" w:rsidRPr="00583B33" w:rsidRDefault="00583B33" w:rsidP="00583B33">
                  <w:pPr>
                    <w:spacing w:after="0"/>
                    <w:jc w:val="center"/>
                    <w:rPr>
                      <w:i/>
                      <w:iCs/>
                      <w:sz w:val="16"/>
                    </w:rPr>
                  </w:pPr>
                  <w:r w:rsidRPr="00583B33">
                    <w:rPr>
                      <w:i/>
                      <w:iCs/>
                      <w:sz w:val="16"/>
                    </w:rPr>
                    <w:t>4</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1E6FFD9" w14:textId="77777777" w:rsidR="00583B33" w:rsidRPr="00583B33" w:rsidRDefault="00583B33" w:rsidP="00583B33">
                  <w:pPr>
                    <w:spacing w:after="0"/>
                    <w:jc w:val="center"/>
                    <w:rPr>
                      <w:i/>
                      <w:iCs/>
                      <w:sz w:val="16"/>
                    </w:rPr>
                  </w:pPr>
                  <w:r w:rsidRPr="00583B33">
                    <w:rPr>
                      <w:i/>
                      <w:iCs/>
                      <w:sz w:val="16"/>
                    </w:rPr>
                    <w:t>1</w:t>
                  </w:r>
                </w:p>
              </w:tc>
            </w:tr>
            <w:tr w:rsidR="00583B33" w:rsidRPr="00583B33" w14:paraId="688D8BC5"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C4752" w14:textId="77777777" w:rsidR="00583B33" w:rsidRPr="00583B33" w:rsidRDefault="00583B33" w:rsidP="00583B33">
                  <w:pPr>
                    <w:spacing w:after="0"/>
                    <w:jc w:val="center"/>
                    <w:rPr>
                      <w:sz w:val="16"/>
                    </w:rPr>
                  </w:pPr>
                  <w:r w:rsidRPr="00583B33">
                    <w:rPr>
                      <w:sz w:val="16"/>
                    </w:rPr>
                    <w:t>0111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474904BB" w14:textId="77777777" w:rsidR="00583B33" w:rsidRPr="00583B33" w:rsidRDefault="00583B33" w:rsidP="00583B33">
                  <w:pPr>
                    <w:spacing w:after="0"/>
                    <w:jc w:val="center"/>
                    <w:rPr>
                      <w:sz w:val="16"/>
                    </w:rPr>
                  </w:pPr>
                  <w:r w:rsidRPr="00583B33">
                    <w:rPr>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57476228" w14:textId="77777777" w:rsidR="00583B33" w:rsidRPr="00583B33" w:rsidRDefault="00583B33" w:rsidP="00583B33">
                  <w:pPr>
                    <w:spacing w:after="0"/>
                    <w:jc w:val="center"/>
                    <w:rPr>
                      <w:sz w:val="16"/>
                    </w:rPr>
                  </w:pPr>
                  <w:r w:rsidRPr="00583B33">
                    <w:rPr>
                      <w:sz w:val="16"/>
                    </w:rPr>
                    <w:t>2</w:t>
                  </w:r>
                </w:p>
              </w:tc>
            </w:tr>
            <w:tr w:rsidR="00583B33" w:rsidRPr="00583B33" w14:paraId="0F301959"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937EC58"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172B567" w14:textId="77777777" w:rsidR="00583B33" w:rsidRPr="00583B33" w:rsidRDefault="00583B33" w:rsidP="00583B33">
                  <w:pPr>
                    <w:spacing w:after="0"/>
                    <w:jc w:val="center"/>
                    <w:rPr>
                      <w:i/>
                      <w:iCs/>
                      <w:sz w:val="16"/>
                    </w:rPr>
                  </w:pPr>
                  <w:r w:rsidRPr="00583B33">
                    <w:rPr>
                      <w:i/>
                      <w:iCs/>
                      <w:sz w:val="16"/>
                    </w:rPr>
                    <w:t>4</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8A5E431" w14:textId="77777777" w:rsidR="00583B33" w:rsidRPr="00583B33" w:rsidRDefault="00583B33" w:rsidP="00583B33">
                  <w:pPr>
                    <w:spacing w:after="0"/>
                    <w:jc w:val="center"/>
                    <w:rPr>
                      <w:i/>
                      <w:iCs/>
                      <w:sz w:val="16"/>
                    </w:rPr>
                  </w:pPr>
                  <w:r w:rsidRPr="00583B33">
                    <w:rPr>
                      <w:i/>
                      <w:iCs/>
                      <w:sz w:val="16"/>
                    </w:rPr>
                    <w:t>3</w:t>
                  </w:r>
                </w:p>
              </w:tc>
            </w:tr>
            <w:tr w:rsidR="00583B33" w:rsidRPr="00583B33" w14:paraId="1523C80B" w14:textId="77777777" w:rsidTr="00583B33">
              <w:trPr>
                <w:jc w:val="center"/>
              </w:trPr>
              <w:tc>
                <w:tcPr>
                  <w:tcW w:w="10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493463" w14:textId="77777777" w:rsidR="00583B33" w:rsidRPr="00583B33" w:rsidRDefault="00583B33" w:rsidP="00583B33">
                  <w:pPr>
                    <w:spacing w:after="0"/>
                    <w:jc w:val="center"/>
                    <w:rPr>
                      <w:sz w:val="16"/>
                    </w:rPr>
                  </w:pPr>
                  <w:r w:rsidRPr="00583B33">
                    <w:rPr>
                      <w:sz w:val="16"/>
                    </w:rPr>
                    <w:t>1000</w:t>
                  </w:r>
                </w:p>
              </w:tc>
              <w:tc>
                <w:tcPr>
                  <w:tcW w:w="13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6B979F" w14:textId="77777777" w:rsidR="00583B33" w:rsidRPr="00583B33" w:rsidRDefault="00583B33" w:rsidP="00583B33">
                  <w:pPr>
                    <w:spacing w:after="0"/>
                    <w:jc w:val="center"/>
                    <w:rPr>
                      <w:sz w:val="16"/>
                    </w:rPr>
                  </w:pPr>
                  <w:r w:rsidRPr="00583B33">
                    <w:rPr>
                      <w:sz w:val="16"/>
                    </w:rPr>
                    <w:t>5</w:t>
                  </w:r>
                </w:p>
              </w:tc>
              <w:tc>
                <w:tcPr>
                  <w:tcW w:w="1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A4B0EA" w14:textId="77777777" w:rsidR="00583B33" w:rsidRPr="00583B33" w:rsidRDefault="00583B33" w:rsidP="00583B33">
                  <w:pPr>
                    <w:spacing w:after="0"/>
                    <w:jc w:val="center"/>
                    <w:rPr>
                      <w:sz w:val="16"/>
                    </w:rPr>
                  </w:pPr>
                  <w:r w:rsidRPr="00583B33">
                    <w:rPr>
                      <w:sz w:val="16"/>
                    </w:rPr>
                    <w:t>0</w:t>
                  </w:r>
                </w:p>
              </w:tc>
            </w:tr>
            <w:tr w:rsidR="00583B33" w:rsidRPr="00583B33" w14:paraId="6F941F3D"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18BE08F8"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4D6AC3B2" w14:textId="77777777" w:rsidR="00583B33" w:rsidRPr="00583B33" w:rsidRDefault="00583B33" w:rsidP="00583B33">
                  <w:pPr>
                    <w:spacing w:after="0"/>
                    <w:jc w:val="center"/>
                    <w:rPr>
                      <w:i/>
                      <w:iCs/>
                      <w:sz w:val="16"/>
                    </w:rPr>
                  </w:pPr>
                  <w:r w:rsidRPr="00583B33">
                    <w:rPr>
                      <w:i/>
                      <w:iCs/>
                      <w:sz w:val="16"/>
                    </w:rPr>
                    <w:t>5</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3E266F2" w14:textId="77777777" w:rsidR="00583B33" w:rsidRPr="00583B33" w:rsidRDefault="00583B33" w:rsidP="00583B33">
                  <w:pPr>
                    <w:spacing w:after="0"/>
                    <w:jc w:val="center"/>
                    <w:rPr>
                      <w:i/>
                      <w:iCs/>
                      <w:sz w:val="16"/>
                    </w:rPr>
                  </w:pPr>
                  <w:r w:rsidRPr="00583B33">
                    <w:rPr>
                      <w:i/>
                      <w:iCs/>
                      <w:sz w:val="16"/>
                    </w:rPr>
                    <w:t>1</w:t>
                  </w:r>
                </w:p>
              </w:tc>
            </w:tr>
            <w:tr w:rsidR="00583B33" w:rsidRPr="00583B33" w14:paraId="61E09988" w14:textId="77777777" w:rsidTr="00583B33">
              <w:trPr>
                <w:jc w:val="center"/>
              </w:trPr>
              <w:tc>
                <w:tcPr>
                  <w:tcW w:w="10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7F5263" w14:textId="77777777" w:rsidR="00583B33" w:rsidRPr="00583B33" w:rsidRDefault="00583B33" w:rsidP="00583B33">
                  <w:pPr>
                    <w:spacing w:after="0"/>
                    <w:jc w:val="center"/>
                    <w:rPr>
                      <w:sz w:val="16"/>
                    </w:rPr>
                  </w:pPr>
                  <w:r w:rsidRPr="00583B33">
                    <w:rPr>
                      <w:sz w:val="16"/>
                    </w:rPr>
                    <w:t>1001</w:t>
                  </w:r>
                </w:p>
              </w:tc>
              <w:tc>
                <w:tcPr>
                  <w:tcW w:w="13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8850BE" w14:textId="77777777" w:rsidR="00583B33" w:rsidRPr="00583B33" w:rsidRDefault="00583B33" w:rsidP="00583B33">
                  <w:pPr>
                    <w:spacing w:after="0"/>
                    <w:jc w:val="center"/>
                    <w:rPr>
                      <w:i/>
                      <w:iCs/>
                      <w:sz w:val="16"/>
                    </w:rPr>
                  </w:pPr>
                  <w:r w:rsidRPr="00583B33">
                    <w:rPr>
                      <w:i/>
                      <w:iCs/>
                      <w:sz w:val="16"/>
                    </w:rPr>
                    <w:t>5</w:t>
                  </w:r>
                </w:p>
              </w:tc>
              <w:tc>
                <w:tcPr>
                  <w:tcW w:w="1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8E6C61" w14:textId="77777777" w:rsidR="00583B33" w:rsidRPr="00583B33" w:rsidRDefault="00583B33" w:rsidP="00583B33">
                  <w:pPr>
                    <w:spacing w:after="0"/>
                    <w:jc w:val="center"/>
                    <w:rPr>
                      <w:i/>
                      <w:iCs/>
                      <w:sz w:val="16"/>
                    </w:rPr>
                  </w:pPr>
                  <w:r w:rsidRPr="00583B33">
                    <w:rPr>
                      <w:i/>
                      <w:iCs/>
                      <w:sz w:val="16"/>
                    </w:rPr>
                    <w:t>2</w:t>
                  </w:r>
                </w:p>
              </w:tc>
            </w:tr>
            <w:tr w:rsidR="00583B33" w:rsidRPr="00583B33" w14:paraId="27C1FA6C"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25FA8" w14:textId="77777777" w:rsidR="00583B33" w:rsidRPr="00583B33" w:rsidRDefault="00583B33" w:rsidP="00583B33">
                  <w:pPr>
                    <w:spacing w:after="0"/>
                    <w:jc w:val="center"/>
                    <w:rPr>
                      <w:sz w:val="16"/>
                    </w:rPr>
                  </w:pPr>
                  <w:r w:rsidRPr="00583B33">
                    <w:rPr>
                      <w:sz w:val="16"/>
                    </w:rPr>
                    <w:t>1010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57C8F0B" w14:textId="77777777" w:rsidR="00583B33" w:rsidRPr="00583B33" w:rsidRDefault="00583B33" w:rsidP="00583B33">
                  <w:pPr>
                    <w:spacing w:after="0"/>
                    <w:jc w:val="center"/>
                    <w:rPr>
                      <w:sz w:val="16"/>
                    </w:rPr>
                  </w:pPr>
                  <w:r w:rsidRPr="00583B33">
                    <w:rPr>
                      <w:sz w:val="16"/>
                    </w:rPr>
                    <w:t>6</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368858C3" w14:textId="77777777" w:rsidR="00583B33" w:rsidRPr="00583B33" w:rsidRDefault="00583B33" w:rsidP="00583B33">
                  <w:pPr>
                    <w:spacing w:after="0"/>
                    <w:jc w:val="center"/>
                    <w:rPr>
                      <w:sz w:val="16"/>
                    </w:rPr>
                  </w:pPr>
                  <w:r w:rsidRPr="00583B33">
                    <w:rPr>
                      <w:sz w:val="16"/>
                    </w:rPr>
                    <w:t>0</w:t>
                  </w:r>
                </w:p>
              </w:tc>
            </w:tr>
            <w:tr w:rsidR="00583B33" w:rsidRPr="00583B33" w14:paraId="067479AF"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57B0C2F2"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333A338" w14:textId="77777777" w:rsidR="00583B33" w:rsidRPr="00583B33" w:rsidRDefault="00583B33" w:rsidP="00583B33">
                  <w:pPr>
                    <w:spacing w:after="0"/>
                    <w:jc w:val="center"/>
                    <w:rPr>
                      <w:i/>
                      <w:iCs/>
                      <w:sz w:val="16"/>
                    </w:rPr>
                  </w:pPr>
                  <w:r w:rsidRPr="00583B33">
                    <w:rPr>
                      <w:i/>
                      <w:iCs/>
                      <w:sz w:val="16"/>
                    </w:rPr>
                    <w:t>6</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5F0964FF" w14:textId="77777777" w:rsidR="00583B33" w:rsidRPr="00583B33" w:rsidRDefault="00583B33" w:rsidP="00583B33">
                  <w:pPr>
                    <w:spacing w:after="0"/>
                    <w:jc w:val="center"/>
                    <w:rPr>
                      <w:i/>
                      <w:iCs/>
                      <w:sz w:val="16"/>
                    </w:rPr>
                  </w:pPr>
                  <w:r w:rsidRPr="00583B33">
                    <w:rPr>
                      <w:i/>
                      <w:iCs/>
                      <w:sz w:val="16"/>
                    </w:rPr>
                    <w:t>1</w:t>
                  </w:r>
                </w:p>
              </w:tc>
            </w:tr>
            <w:tr w:rsidR="00583B33" w:rsidRPr="00583B33" w14:paraId="49D581BA"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CE965" w14:textId="77777777" w:rsidR="00583B33" w:rsidRPr="00583B33" w:rsidRDefault="00583B33" w:rsidP="00583B33">
                  <w:pPr>
                    <w:spacing w:after="0"/>
                    <w:jc w:val="center"/>
                    <w:rPr>
                      <w:sz w:val="16"/>
                    </w:rPr>
                  </w:pPr>
                  <w:r w:rsidRPr="00583B33">
                    <w:rPr>
                      <w:sz w:val="16"/>
                    </w:rPr>
                    <w:t>1011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64291B9" w14:textId="77777777" w:rsidR="00583B33" w:rsidRPr="00583B33" w:rsidRDefault="00583B33" w:rsidP="00583B33">
                  <w:pPr>
                    <w:spacing w:after="0"/>
                    <w:jc w:val="center"/>
                    <w:rPr>
                      <w:i/>
                      <w:iCs/>
                      <w:sz w:val="16"/>
                    </w:rPr>
                  </w:pPr>
                  <w:r w:rsidRPr="00583B33">
                    <w:rPr>
                      <w:i/>
                      <w:iCs/>
                      <w:sz w:val="16"/>
                    </w:rPr>
                    <w:t>6</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12DD2B5E" w14:textId="77777777" w:rsidR="00583B33" w:rsidRPr="00583B33" w:rsidRDefault="00583B33" w:rsidP="00583B33">
                  <w:pPr>
                    <w:spacing w:after="0"/>
                    <w:jc w:val="center"/>
                    <w:rPr>
                      <w:i/>
                      <w:iCs/>
                      <w:sz w:val="16"/>
                    </w:rPr>
                  </w:pPr>
                  <w:r w:rsidRPr="00583B33">
                    <w:rPr>
                      <w:i/>
                      <w:iCs/>
                      <w:sz w:val="16"/>
                    </w:rPr>
                    <w:t>2</w:t>
                  </w:r>
                </w:p>
              </w:tc>
            </w:tr>
            <w:tr w:rsidR="00583B33" w:rsidRPr="00583B33" w14:paraId="0EB94753" w14:textId="77777777" w:rsidTr="00583B33">
              <w:trPr>
                <w:jc w:val="center"/>
              </w:trPr>
              <w:tc>
                <w:tcPr>
                  <w:tcW w:w="10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54DEC9" w14:textId="77777777" w:rsidR="00583B33" w:rsidRPr="00583B33" w:rsidRDefault="00583B33" w:rsidP="00583B33">
                  <w:pPr>
                    <w:spacing w:after="0"/>
                    <w:jc w:val="center"/>
                    <w:rPr>
                      <w:sz w:val="16"/>
                    </w:rPr>
                  </w:pPr>
                  <w:r w:rsidRPr="00583B33">
                    <w:rPr>
                      <w:sz w:val="16"/>
                    </w:rPr>
                    <w:t>1100</w:t>
                  </w:r>
                </w:p>
              </w:tc>
              <w:tc>
                <w:tcPr>
                  <w:tcW w:w="13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F3B39D" w14:textId="77777777" w:rsidR="00583B33" w:rsidRPr="00583B33" w:rsidRDefault="00583B33" w:rsidP="00583B33">
                  <w:pPr>
                    <w:spacing w:after="0"/>
                    <w:jc w:val="center"/>
                    <w:rPr>
                      <w:sz w:val="16"/>
                    </w:rPr>
                  </w:pPr>
                  <w:r w:rsidRPr="00583B33">
                    <w:rPr>
                      <w:sz w:val="16"/>
                    </w:rPr>
                    <w:t>7</w:t>
                  </w:r>
                </w:p>
              </w:tc>
              <w:tc>
                <w:tcPr>
                  <w:tcW w:w="1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3E6BC5" w14:textId="77777777" w:rsidR="00583B33" w:rsidRPr="00583B33" w:rsidRDefault="00583B33" w:rsidP="00583B33">
                  <w:pPr>
                    <w:spacing w:after="0"/>
                    <w:jc w:val="center"/>
                    <w:rPr>
                      <w:sz w:val="16"/>
                    </w:rPr>
                  </w:pPr>
                  <w:r w:rsidRPr="00583B33">
                    <w:rPr>
                      <w:sz w:val="16"/>
                    </w:rPr>
                    <w:t>0</w:t>
                  </w:r>
                </w:p>
              </w:tc>
            </w:tr>
            <w:tr w:rsidR="00583B33" w:rsidRPr="00583B33" w14:paraId="0A0E96AB"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74F1FE36"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2B24D44" w14:textId="77777777" w:rsidR="00583B33" w:rsidRPr="00583B33" w:rsidRDefault="00583B33" w:rsidP="00583B33">
                  <w:pPr>
                    <w:spacing w:after="0"/>
                    <w:jc w:val="center"/>
                    <w:rPr>
                      <w:i/>
                      <w:iCs/>
                      <w:sz w:val="16"/>
                    </w:rPr>
                  </w:pPr>
                  <w:r w:rsidRPr="00583B33">
                    <w:rPr>
                      <w:i/>
                      <w:iCs/>
                      <w:sz w:val="16"/>
                    </w:rPr>
                    <w:t>7</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D4ACFB2" w14:textId="77777777" w:rsidR="00583B33" w:rsidRPr="00583B33" w:rsidRDefault="00583B33" w:rsidP="00583B33">
                  <w:pPr>
                    <w:spacing w:after="0"/>
                    <w:jc w:val="center"/>
                    <w:rPr>
                      <w:i/>
                      <w:iCs/>
                      <w:sz w:val="16"/>
                    </w:rPr>
                  </w:pPr>
                  <w:r w:rsidRPr="00583B33">
                    <w:rPr>
                      <w:i/>
                      <w:iCs/>
                      <w:sz w:val="16"/>
                    </w:rPr>
                    <w:t>1</w:t>
                  </w:r>
                </w:p>
              </w:tc>
            </w:tr>
            <w:tr w:rsidR="00583B33" w:rsidRPr="00583B33" w14:paraId="659075A3" w14:textId="77777777" w:rsidTr="00583B33">
              <w:trPr>
                <w:jc w:val="center"/>
              </w:trPr>
              <w:tc>
                <w:tcPr>
                  <w:tcW w:w="10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B6CEAA" w14:textId="77777777" w:rsidR="00583B33" w:rsidRPr="00583B33" w:rsidRDefault="00583B33" w:rsidP="00583B33">
                  <w:pPr>
                    <w:spacing w:after="0"/>
                    <w:jc w:val="center"/>
                    <w:rPr>
                      <w:sz w:val="16"/>
                      <w:highlight w:val="lightGray"/>
                    </w:rPr>
                  </w:pPr>
                  <w:r w:rsidRPr="00583B33">
                    <w:rPr>
                      <w:sz w:val="16"/>
                    </w:rPr>
                    <w:t>1101</w:t>
                  </w:r>
                </w:p>
              </w:tc>
              <w:tc>
                <w:tcPr>
                  <w:tcW w:w="13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233550" w14:textId="77777777" w:rsidR="00583B33" w:rsidRPr="00583B33" w:rsidRDefault="00583B33" w:rsidP="00583B33">
                  <w:pPr>
                    <w:spacing w:after="0"/>
                    <w:jc w:val="center"/>
                    <w:rPr>
                      <w:i/>
                      <w:iCs/>
                      <w:sz w:val="16"/>
                    </w:rPr>
                  </w:pPr>
                  <w:r w:rsidRPr="00583B33">
                    <w:rPr>
                      <w:i/>
                      <w:iCs/>
                      <w:sz w:val="16"/>
                    </w:rPr>
                    <w:t>7</w:t>
                  </w:r>
                </w:p>
              </w:tc>
              <w:tc>
                <w:tcPr>
                  <w:tcW w:w="1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C1240B" w14:textId="77777777" w:rsidR="00583B33" w:rsidRPr="00583B33" w:rsidRDefault="00583B33" w:rsidP="00583B33">
                  <w:pPr>
                    <w:spacing w:after="0"/>
                    <w:jc w:val="center"/>
                    <w:rPr>
                      <w:i/>
                      <w:iCs/>
                      <w:sz w:val="16"/>
                    </w:rPr>
                  </w:pPr>
                  <w:r w:rsidRPr="00583B33">
                    <w:rPr>
                      <w:i/>
                      <w:iCs/>
                      <w:sz w:val="16"/>
                    </w:rPr>
                    <w:t>2</w:t>
                  </w:r>
                </w:p>
              </w:tc>
            </w:tr>
            <w:tr w:rsidR="00583B33" w:rsidRPr="00583B33" w14:paraId="3D6AD072"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71FDDE88" w14:textId="77777777" w:rsidR="00583B33" w:rsidRPr="00583B33" w:rsidRDefault="00583B33" w:rsidP="00583B33">
                  <w:pPr>
                    <w:spacing w:after="0"/>
                    <w:jc w:val="center"/>
                    <w:rPr>
                      <w:sz w:val="16"/>
                      <w:highlight w:val="lightGray"/>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34EEBF6" w14:textId="77777777" w:rsidR="00583B33" w:rsidRPr="00583B33" w:rsidRDefault="00583B33" w:rsidP="00583B33">
                  <w:pPr>
                    <w:spacing w:after="0"/>
                    <w:jc w:val="center"/>
                    <w:rPr>
                      <w:sz w:val="16"/>
                    </w:rPr>
                  </w:pPr>
                  <w:r w:rsidRPr="00583B33">
                    <w:rPr>
                      <w:sz w:val="16"/>
                    </w:rPr>
                    <w:t>7</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5BF0D36" w14:textId="77777777" w:rsidR="00583B33" w:rsidRPr="00583B33" w:rsidRDefault="00583B33" w:rsidP="00583B33">
                  <w:pPr>
                    <w:spacing w:after="0"/>
                    <w:jc w:val="center"/>
                    <w:rPr>
                      <w:sz w:val="16"/>
                    </w:rPr>
                  </w:pPr>
                  <w:r w:rsidRPr="00583B33">
                    <w:rPr>
                      <w:sz w:val="16"/>
                    </w:rPr>
                    <w:t>3</w:t>
                  </w:r>
                </w:p>
              </w:tc>
            </w:tr>
            <w:tr w:rsidR="00583B33" w:rsidRPr="00583B33" w14:paraId="5741B3B4"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B7AC2" w14:textId="77777777" w:rsidR="00583B33" w:rsidRPr="00583B33" w:rsidRDefault="00583B33" w:rsidP="00583B33">
                  <w:pPr>
                    <w:spacing w:after="0"/>
                    <w:jc w:val="center"/>
                    <w:rPr>
                      <w:sz w:val="16"/>
                    </w:rPr>
                  </w:pPr>
                  <w:r w:rsidRPr="00583B33">
                    <w:rPr>
                      <w:sz w:val="16"/>
                    </w:rPr>
                    <w:t>1110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A313A0C" w14:textId="77777777" w:rsidR="00583B33" w:rsidRPr="00583B33" w:rsidRDefault="00583B33" w:rsidP="00583B33">
                  <w:pPr>
                    <w:spacing w:after="0"/>
                    <w:jc w:val="center"/>
                    <w:rPr>
                      <w:sz w:val="16"/>
                    </w:rPr>
                  </w:pPr>
                  <w:r w:rsidRPr="00583B33">
                    <w:rPr>
                      <w:sz w:val="16"/>
                    </w:rPr>
                    <w:t>8</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3D8CA278" w14:textId="77777777" w:rsidR="00583B33" w:rsidRPr="00583B33" w:rsidRDefault="00583B33" w:rsidP="00583B33">
                  <w:pPr>
                    <w:spacing w:after="0"/>
                    <w:jc w:val="center"/>
                    <w:rPr>
                      <w:sz w:val="16"/>
                    </w:rPr>
                  </w:pPr>
                  <w:r w:rsidRPr="00583B33">
                    <w:rPr>
                      <w:sz w:val="16"/>
                    </w:rPr>
                    <w:t>0</w:t>
                  </w:r>
                </w:p>
              </w:tc>
            </w:tr>
            <w:tr w:rsidR="00583B33" w:rsidRPr="00583B33" w14:paraId="51BA256D"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0E97DFA1"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36AD1CB" w14:textId="77777777" w:rsidR="00583B33" w:rsidRPr="00583B33" w:rsidRDefault="00583B33" w:rsidP="00583B33">
                  <w:pPr>
                    <w:spacing w:after="0"/>
                    <w:jc w:val="center"/>
                    <w:rPr>
                      <w:i/>
                      <w:iCs/>
                      <w:sz w:val="16"/>
                    </w:rPr>
                  </w:pPr>
                  <w:r w:rsidRPr="00583B33">
                    <w:rPr>
                      <w:i/>
                      <w:iCs/>
                      <w:sz w:val="16"/>
                    </w:rPr>
                    <w:t>8</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63FF3C53" w14:textId="77777777" w:rsidR="00583B33" w:rsidRPr="00583B33" w:rsidRDefault="00583B33" w:rsidP="00583B33">
                  <w:pPr>
                    <w:spacing w:after="0"/>
                    <w:jc w:val="center"/>
                    <w:rPr>
                      <w:i/>
                      <w:iCs/>
                      <w:sz w:val="16"/>
                    </w:rPr>
                  </w:pPr>
                  <w:r w:rsidRPr="00583B33">
                    <w:rPr>
                      <w:i/>
                      <w:iCs/>
                      <w:sz w:val="16"/>
                    </w:rPr>
                    <w:t>1</w:t>
                  </w:r>
                </w:p>
              </w:tc>
            </w:tr>
            <w:tr w:rsidR="00583B33" w:rsidRPr="00583B33" w14:paraId="1C49A307" w14:textId="77777777" w:rsidTr="009479AA">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AA84D" w14:textId="77777777" w:rsidR="00583B33" w:rsidRPr="00583B33" w:rsidRDefault="00583B33" w:rsidP="00583B33">
                  <w:pPr>
                    <w:spacing w:after="0"/>
                    <w:jc w:val="center"/>
                    <w:rPr>
                      <w:sz w:val="16"/>
                      <w:highlight w:val="lightGray"/>
                    </w:rPr>
                  </w:pPr>
                  <w:r w:rsidRPr="00583B33">
                    <w:rPr>
                      <w:sz w:val="16"/>
                    </w:rPr>
                    <w:t>1111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7E578CC7" w14:textId="77777777" w:rsidR="00583B33" w:rsidRPr="00583B33" w:rsidRDefault="00583B33" w:rsidP="00583B33">
                  <w:pPr>
                    <w:spacing w:after="0"/>
                    <w:jc w:val="center"/>
                    <w:rPr>
                      <w:sz w:val="16"/>
                    </w:rPr>
                  </w:pPr>
                  <w:r w:rsidRPr="00583B33">
                    <w:rPr>
                      <w:sz w:val="16"/>
                    </w:rPr>
                    <w:t>8</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7FC0A367" w14:textId="77777777" w:rsidR="00583B33" w:rsidRPr="00583B33" w:rsidRDefault="00583B33" w:rsidP="00583B33">
                  <w:pPr>
                    <w:spacing w:after="0"/>
                    <w:jc w:val="center"/>
                    <w:rPr>
                      <w:sz w:val="16"/>
                    </w:rPr>
                  </w:pPr>
                  <w:r w:rsidRPr="00583B33">
                    <w:rPr>
                      <w:sz w:val="16"/>
                    </w:rPr>
                    <w:t>2</w:t>
                  </w:r>
                </w:p>
              </w:tc>
            </w:tr>
            <w:tr w:rsidR="00583B33" w:rsidRPr="00583B33" w14:paraId="2B033E00" w14:textId="77777777" w:rsidTr="009479AA">
              <w:trPr>
                <w:jc w:val="center"/>
              </w:trPr>
              <w:tc>
                <w:tcPr>
                  <w:tcW w:w="1092"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4FFFF9B7" w14:textId="77777777" w:rsidR="00583B33" w:rsidRPr="00583B33" w:rsidRDefault="00583B33" w:rsidP="00583B33">
                  <w:pPr>
                    <w:spacing w:after="0"/>
                    <w:jc w:val="center"/>
                    <w:rPr>
                      <w:sz w:val="16"/>
                      <w:highlight w:val="lightGray"/>
                    </w:rPr>
                  </w:pPr>
                </w:p>
              </w:tc>
              <w:tc>
                <w:tcPr>
                  <w:tcW w:w="1304"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A1BC7D6" w14:textId="77777777" w:rsidR="00583B33" w:rsidRPr="00583B33" w:rsidRDefault="00583B33" w:rsidP="00583B33">
                  <w:pPr>
                    <w:spacing w:after="0"/>
                    <w:jc w:val="center"/>
                    <w:rPr>
                      <w:i/>
                      <w:iCs/>
                      <w:sz w:val="16"/>
                    </w:rPr>
                  </w:pPr>
                  <w:r w:rsidRPr="00583B33">
                    <w:rPr>
                      <w:i/>
                      <w:iCs/>
                      <w:sz w:val="16"/>
                    </w:rPr>
                    <w:t>8</w:t>
                  </w:r>
                </w:p>
              </w:tc>
              <w:tc>
                <w:tcPr>
                  <w:tcW w:w="1054"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6CE14DE" w14:textId="77777777" w:rsidR="00583B33" w:rsidRPr="00583B33" w:rsidRDefault="00583B33" w:rsidP="00583B33">
                  <w:pPr>
                    <w:keepNext/>
                    <w:spacing w:after="0"/>
                    <w:jc w:val="center"/>
                    <w:rPr>
                      <w:i/>
                      <w:iCs/>
                      <w:sz w:val="16"/>
                    </w:rPr>
                  </w:pPr>
                  <w:r w:rsidRPr="00583B33">
                    <w:rPr>
                      <w:i/>
                      <w:iCs/>
                      <w:sz w:val="16"/>
                    </w:rPr>
                    <w:t>3</w:t>
                  </w:r>
                </w:p>
              </w:tc>
            </w:tr>
            <w:tr w:rsidR="009479AA" w:rsidRPr="00583B33" w14:paraId="61070648" w14:textId="77777777" w:rsidTr="00D8741A">
              <w:trPr>
                <w:jc w:val="center"/>
              </w:trPr>
              <w:tc>
                <w:tcPr>
                  <w:tcW w:w="3450" w:type="dxa"/>
                  <w:gridSpan w:val="3"/>
                  <w:tcBorders>
                    <w:top w:val="single" w:sz="8" w:space="0" w:color="auto"/>
                  </w:tcBorders>
                  <w:shd w:val="clear" w:color="auto" w:fill="FFFFFF" w:themeFill="background1"/>
                  <w:tcMar>
                    <w:top w:w="0" w:type="dxa"/>
                    <w:left w:w="108" w:type="dxa"/>
                    <w:bottom w:w="0" w:type="dxa"/>
                    <w:right w:w="108" w:type="dxa"/>
                  </w:tcMar>
                </w:tcPr>
                <w:p w14:paraId="6D39E4AF" w14:textId="4AABB397" w:rsidR="009479AA" w:rsidRPr="009479AA" w:rsidRDefault="009479AA" w:rsidP="00583B33">
                  <w:pPr>
                    <w:keepNext/>
                    <w:spacing w:after="0"/>
                    <w:jc w:val="center"/>
                    <w:rPr>
                      <w:b/>
                      <w:iCs/>
                      <w:sz w:val="16"/>
                    </w:rPr>
                  </w:pPr>
                  <w:r w:rsidRPr="009479AA">
                    <w:rPr>
                      <w:b/>
                      <w:iCs/>
                      <w:sz w:val="16"/>
                    </w:rPr>
                    <w:t>a) Without rank restriction</w:t>
                  </w:r>
                </w:p>
              </w:tc>
            </w:tr>
          </w:tbl>
          <w:p w14:paraId="214DDDAF" w14:textId="77777777" w:rsidR="00583B33" w:rsidRDefault="00583B33" w:rsidP="00D36309">
            <w:pPr>
              <w:pStyle w:val="BodyText"/>
              <w:rPr>
                <w:rFonts w:eastAsia="MS Mincho"/>
                <w:lang w:eastAsia="ja-JP"/>
              </w:rPr>
            </w:pPr>
          </w:p>
        </w:tc>
        <w:tc>
          <w:tcPr>
            <w:tcW w:w="4788" w:type="dxa"/>
          </w:tcPr>
          <w:tbl>
            <w:tblPr>
              <w:tblW w:w="3450" w:type="dxa"/>
              <w:jc w:val="center"/>
              <w:tblCellMar>
                <w:left w:w="0" w:type="dxa"/>
                <w:right w:w="0" w:type="dxa"/>
              </w:tblCellMar>
              <w:tblLook w:val="04A0" w:firstRow="1" w:lastRow="0" w:firstColumn="1" w:lastColumn="0" w:noHBand="0" w:noVBand="1"/>
            </w:tblPr>
            <w:tblGrid>
              <w:gridCol w:w="1092"/>
              <w:gridCol w:w="1304"/>
              <w:gridCol w:w="1054"/>
            </w:tblGrid>
            <w:tr w:rsidR="00583B33" w:rsidRPr="00490582" w14:paraId="08339B69" w14:textId="77777777" w:rsidTr="00583B33">
              <w:trPr>
                <w:jc w:val="center"/>
              </w:trPr>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7644E" w14:textId="77777777" w:rsidR="00583B33" w:rsidRPr="00583B33" w:rsidRDefault="00583B33" w:rsidP="00583B33">
                  <w:pPr>
                    <w:pStyle w:val="BodyText"/>
                    <w:spacing w:after="0"/>
                    <w:jc w:val="center"/>
                    <w:rPr>
                      <w:rFonts w:eastAsiaTheme="minorHAnsi"/>
                      <w:b/>
                      <w:bCs/>
                      <w:sz w:val="16"/>
                      <w:lang w:eastAsia="ja-JP"/>
                    </w:rPr>
                  </w:pPr>
                  <w:r w:rsidRPr="00583B33">
                    <w:rPr>
                      <w:b/>
                      <w:bCs/>
                      <w:sz w:val="16"/>
                      <w:lang w:eastAsia="ja-JP"/>
                    </w:rPr>
                    <w:t>Signaled bits</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3FB7AA" w14:textId="77777777" w:rsidR="00583B33" w:rsidRPr="00583B33" w:rsidRDefault="00583B33" w:rsidP="00583B33">
                  <w:pPr>
                    <w:pStyle w:val="BodyText"/>
                    <w:spacing w:after="0"/>
                    <w:jc w:val="center"/>
                    <w:rPr>
                      <w:b/>
                      <w:bCs/>
                      <w:sz w:val="16"/>
                      <w:lang w:eastAsia="ja-JP"/>
                    </w:rPr>
                  </w:pPr>
                  <w:r w:rsidRPr="00583B33">
                    <w:rPr>
                      <w:b/>
                      <w:bCs/>
                      <w:sz w:val="16"/>
                      <w:lang w:eastAsia="ja-JP"/>
                    </w:rPr>
                    <w:t>Rank indicator</w:t>
                  </w:r>
                </w:p>
              </w:tc>
              <w:tc>
                <w:tcPr>
                  <w:tcW w:w="1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75B87E" w14:textId="77777777" w:rsidR="00583B33" w:rsidRPr="00583B33" w:rsidRDefault="00583B33" w:rsidP="00583B33">
                  <w:pPr>
                    <w:pStyle w:val="BodyText"/>
                    <w:spacing w:after="0"/>
                    <w:jc w:val="center"/>
                    <w:rPr>
                      <w:b/>
                      <w:bCs/>
                      <w:sz w:val="16"/>
                      <w:lang w:eastAsia="ja-JP"/>
                    </w:rPr>
                  </w:pPr>
                  <w:r w:rsidRPr="00583B33">
                    <w:rPr>
                      <w:b/>
                      <w:bCs/>
                      <w:sz w:val="16"/>
                      <w:lang w:eastAsia="ja-JP"/>
                    </w:rPr>
                    <w:t>CPI</w:t>
                  </w:r>
                </w:p>
              </w:tc>
            </w:tr>
            <w:tr w:rsidR="00583B33" w:rsidRPr="00490582" w14:paraId="555C4D02"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4179F" w14:textId="77777777" w:rsidR="00583B33" w:rsidRPr="00583B33" w:rsidRDefault="00583B33" w:rsidP="00583B33">
                  <w:pPr>
                    <w:spacing w:after="0"/>
                    <w:jc w:val="center"/>
                    <w:rPr>
                      <w:sz w:val="16"/>
                    </w:rPr>
                  </w:pPr>
                  <w:r w:rsidRPr="00583B33">
                    <w:rPr>
                      <w:sz w:val="16"/>
                    </w:rPr>
                    <w:t>0000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DCB12A4" w14:textId="77777777" w:rsidR="00583B33" w:rsidRPr="00583B33" w:rsidRDefault="00583B33" w:rsidP="00583B33">
                  <w:pPr>
                    <w:spacing w:after="0"/>
                    <w:jc w:val="center"/>
                    <w:rPr>
                      <w:sz w:val="16"/>
                    </w:rPr>
                  </w:pPr>
                  <w:r w:rsidRPr="00583B33">
                    <w:rPr>
                      <w:sz w:val="16"/>
                    </w:rPr>
                    <w:t>1</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6296FC5C" w14:textId="77777777" w:rsidR="00583B33" w:rsidRPr="00583B33" w:rsidRDefault="00583B33" w:rsidP="00583B33">
                  <w:pPr>
                    <w:spacing w:after="0"/>
                    <w:jc w:val="center"/>
                    <w:rPr>
                      <w:sz w:val="16"/>
                    </w:rPr>
                  </w:pPr>
                  <w:r w:rsidRPr="00583B33">
                    <w:rPr>
                      <w:sz w:val="16"/>
                    </w:rPr>
                    <w:t>0</w:t>
                  </w:r>
                </w:p>
              </w:tc>
            </w:tr>
            <w:tr w:rsidR="00583B33" w:rsidRPr="00490582" w14:paraId="00E8D6F8"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31BAB" w14:textId="77777777" w:rsidR="00583B33" w:rsidRPr="00583B33" w:rsidRDefault="00583B33" w:rsidP="00583B33">
                  <w:pPr>
                    <w:spacing w:after="0"/>
                    <w:jc w:val="center"/>
                    <w:rPr>
                      <w:sz w:val="16"/>
                    </w:rPr>
                  </w:pPr>
                  <w:r w:rsidRPr="00583B33">
                    <w:rPr>
                      <w:sz w:val="16"/>
                    </w:rPr>
                    <w:t>0001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7F495612" w14:textId="77777777" w:rsidR="00583B33" w:rsidRPr="00583B33" w:rsidRDefault="00583B33" w:rsidP="00583B33">
                  <w:pPr>
                    <w:spacing w:after="0"/>
                    <w:jc w:val="center"/>
                    <w:rPr>
                      <w:sz w:val="16"/>
                    </w:rPr>
                  </w:pPr>
                  <w:r w:rsidRPr="00583B33">
                    <w:rPr>
                      <w:sz w:val="16"/>
                    </w:rPr>
                    <w:t>2</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3B77E068" w14:textId="77777777" w:rsidR="00583B33" w:rsidRPr="00583B33" w:rsidRDefault="00583B33" w:rsidP="00583B33">
                  <w:pPr>
                    <w:spacing w:after="0"/>
                    <w:jc w:val="center"/>
                    <w:rPr>
                      <w:sz w:val="16"/>
                    </w:rPr>
                  </w:pPr>
                  <w:r w:rsidRPr="00583B33">
                    <w:rPr>
                      <w:sz w:val="16"/>
                    </w:rPr>
                    <w:t>0</w:t>
                  </w:r>
                </w:p>
              </w:tc>
            </w:tr>
            <w:tr w:rsidR="00583B33" w:rsidRPr="00490582" w14:paraId="409EC69F"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B8BC2" w14:textId="77777777" w:rsidR="00583B33" w:rsidRPr="00583B33" w:rsidRDefault="00583B33" w:rsidP="00583B33">
                  <w:pPr>
                    <w:spacing w:after="0"/>
                    <w:jc w:val="center"/>
                    <w:rPr>
                      <w:sz w:val="16"/>
                    </w:rPr>
                  </w:pPr>
                  <w:r w:rsidRPr="00583B33">
                    <w:rPr>
                      <w:sz w:val="16"/>
                    </w:rPr>
                    <w:t>0010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77D7D00" w14:textId="77777777" w:rsidR="00583B33" w:rsidRPr="00583B33" w:rsidRDefault="00583B33" w:rsidP="00583B33">
                  <w:pPr>
                    <w:spacing w:after="0"/>
                    <w:jc w:val="center"/>
                    <w:rPr>
                      <w:sz w:val="16"/>
                    </w:rPr>
                  </w:pPr>
                  <w:r w:rsidRPr="00583B33">
                    <w:rPr>
                      <w:sz w:val="16"/>
                    </w:rPr>
                    <w:t>2</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14314132" w14:textId="77777777" w:rsidR="00583B33" w:rsidRPr="00583B33" w:rsidRDefault="00583B33" w:rsidP="00583B33">
                  <w:pPr>
                    <w:spacing w:after="0"/>
                    <w:jc w:val="center"/>
                    <w:rPr>
                      <w:sz w:val="16"/>
                    </w:rPr>
                  </w:pPr>
                  <w:r w:rsidRPr="00583B33">
                    <w:rPr>
                      <w:sz w:val="16"/>
                    </w:rPr>
                    <w:t>1</w:t>
                  </w:r>
                </w:p>
              </w:tc>
            </w:tr>
            <w:tr w:rsidR="00583B33" w:rsidRPr="00490582" w14:paraId="0864FA1C"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6A917" w14:textId="77777777" w:rsidR="00583B33" w:rsidRPr="00583B33" w:rsidRDefault="00583B33" w:rsidP="00583B33">
                  <w:pPr>
                    <w:spacing w:after="0"/>
                    <w:jc w:val="center"/>
                    <w:rPr>
                      <w:sz w:val="16"/>
                    </w:rPr>
                  </w:pPr>
                  <w:r w:rsidRPr="00583B33">
                    <w:rPr>
                      <w:sz w:val="16"/>
                    </w:rPr>
                    <w:t>0011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A019D57"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4AFDDF1B" w14:textId="77777777" w:rsidR="00583B33" w:rsidRPr="00583B33" w:rsidRDefault="00583B33" w:rsidP="00583B33">
                  <w:pPr>
                    <w:spacing w:after="0"/>
                    <w:jc w:val="center"/>
                    <w:rPr>
                      <w:sz w:val="16"/>
                    </w:rPr>
                  </w:pPr>
                  <w:r w:rsidRPr="00583B33">
                    <w:rPr>
                      <w:sz w:val="16"/>
                    </w:rPr>
                    <w:t>0</w:t>
                  </w:r>
                </w:p>
              </w:tc>
            </w:tr>
            <w:tr w:rsidR="00583B33" w:rsidRPr="00490582" w14:paraId="14750D33"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BBBD8" w14:textId="77777777" w:rsidR="00583B33" w:rsidRPr="00583B33" w:rsidRDefault="00583B33" w:rsidP="00583B33">
                  <w:pPr>
                    <w:spacing w:after="0"/>
                    <w:jc w:val="center"/>
                    <w:rPr>
                      <w:sz w:val="16"/>
                    </w:rPr>
                  </w:pPr>
                  <w:r w:rsidRPr="00583B33">
                    <w:rPr>
                      <w:sz w:val="16"/>
                    </w:rPr>
                    <w:t>0100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CC225BD"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5F2E7616" w14:textId="77777777" w:rsidR="00583B33" w:rsidRPr="00583B33" w:rsidRDefault="00583B33" w:rsidP="00583B33">
                  <w:pPr>
                    <w:spacing w:after="0"/>
                    <w:jc w:val="center"/>
                    <w:rPr>
                      <w:sz w:val="16"/>
                    </w:rPr>
                  </w:pPr>
                  <w:r w:rsidRPr="00583B33">
                    <w:rPr>
                      <w:sz w:val="16"/>
                    </w:rPr>
                    <w:t>1</w:t>
                  </w:r>
                </w:p>
              </w:tc>
            </w:tr>
            <w:tr w:rsidR="00583B33" w:rsidRPr="00490582" w14:paraId="02104BB9"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823E2" w14:textId="77777777" w:rsidR="00583B33" w:rsidRPr="00583B33" w:rsidRDefault="00583B33" w:rsidP="00583B33">
                  <w:pPr>
                    <w:spacing w:after="0"/>
                    <w:jc w:val="center"/>
                    <w:rPr>
                      <w:sz w:val="16"/>
                    </w:rPr>
                  </w:pPr>
                  <w:r w:rsidRPr="00583B33">
                    <w:rPr>
                      <w:sz w:val="16"/>
                    </w:rPr>
                    <w:t>0101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6D58472" w14:textId="77777777" w:rsidR="00583B33" w:rsidRPr="00583B33" w:rsidRDefault="00583B33" w:rsidP="00583B33">
                  <w:pPr>
                    <w:spacing w:after="0"/>
                    <w:jc w:val="center"/>
                    <w:rPr>
                      <w:sz w:val="16"/>
                    </w:rPr>
                  </w:pPr>
                  <w:r w:rsidRPr="00583B33">
                    <w:rPr>
                      <w:sz w:val="16"/>
                    </w:rPr>
                    <w:t>3</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6846E01B" w14:textId="77777777" w:rsidR="00583B33" w:rsidRPr="00583B33" w:rsidRDefault="00583B33" w:rsidP="00583B33">
                  <w:pPr>
                    <w:spacing w:after="0"/>
                    <w:jc w:val="center"/>
                    <w:rPr>
                      <w:sz w:val="16"/>
                    </w:rPr>
                  </w:pPr>
                  <w:r w:rsidRPr="00583B33">
                    <w:rPr>
                      <w:sz w:val="16"/>
                    </w:rPr>
                    <w:t>2</w:t>
                  </w:r>
                </w:p>
              </w:tc>
            </w:tr>
            <w:tr w:rsidR="00583B33" w:rsidRPr="00490582" w14:paraId="0FB99269"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59880" w14:textId="77777777" w:rsidR="00583B33" w:rsidRPr="00583B33" w:rsidRDefault="00583B33" w:rsidP="00583B33">
                  <w:pPr>
                    <w:spacing w:after="0"/>
                    <w:jc w:val="center"/>
                    <w:rPr>
                      <w:sz w:val="16"/>
                    </w:rPr>
                  </w:pPr>
                  <w:r w:rsidRPr="00583B33">
                    <w:rPr>
                      <w:sz w:val="16"/>
                    </w:rPr>
                    <w:t>0110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1284B5C" w14:textId="77777777" w:rsidR="00583B33" w:rsidRPr="00583B33" w:rsidRDefault="00583B33" w:rsidP="00583B33">
                  <w:pPr>
                    <w:spacing w:after="0"/>
                    <w:jc w:val="center"/>
                    <w:rPr>
                      <w:sz w:val="16"/>
                    </w:rPr>
                  </w:pPr>
                  <w:r w:rsidRPr="00583B33">
                    <w:rPr>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51DFBF45" w14:textId="77777777" w:rsidR="00583B33" w:rsidRPr="00583B33" w:rsidRDefault="00583B33" w:rsidP="00583B33">
                  <w:pPr>
                    <w:spacing w:after="0"/>
                    <w:jc w:val="center"/>
                    <w:rPr>
                      <w:sz w:val="16"/>
                    </w:rPr>
                  </w:pPr>
                  <w:r w:rsidRPr="00583B33">
                    <w:rPr>
                      <w:sz w:val="16"/>
                    </w:rPr>
                    <w:t>0</w:t>
                  </w:r>
                </w:p>
              </w:tc>
            </w:tr>
            <w:tr w:rsidR="00583B33" w:rsidRPr="00490582" w14:paraId="4DC793B9"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27F8A" w14:textId="77777777" w:rsidR="00583B33" w:rsidRPr="00583B33" w:rsidRDefault="00583B33" w:rsidP="00583B33">
                  <w:pPr>
                    <w:spacing w:after="0"/>
                    <w:jc w:val="center"/>
                    <w:rPr>
                      <w:sz w:val="16"/>
                    </w:rPr>
                  </w:pPr>
                  <w:r w:rsidRPr="00583B33">
                    <w:rPr>
                      <w:sz w:val="16"/>
                    </w:rPr>
                    <w:t>0111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7553B037" w14:textId="77777777" w:rsidR="00583B33" w:rsidRPr="00583B33" w:rsidRDefault="00583B33" w:rsidP="00583B33">
                  <w:pPr>
                    <w:spacing w:after="0"/>
                    <w:jc w:val="center"/>
                    <w:rPr>
                      <w:i/>
                      <w:iCs/>
                      <w:sz w:val="16"/>
                    </w:rPr>
                  </w:pPr>
                  <w:r w:rsidRPr="00583B33">
                    <w:rPr>
                      <w:i/>
                      <w:iCs/>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269C1B14" w14:textId="77777777" w:rsidR="00583B33" w:rsidRPr="00583B33" w:rsidRDefault="00583B33" w:rsidP="00583B33">
                  <w:pPr>
                    <w:spacing w:after="0"/>
                    <w:jc w:val="center"/>
                    <w:rPr>
                      <w:i/>
                      <w:iCs/>
                      <w:sz w:val="16"/>
                    </w:rPr>
                  </w:pPr>
                  <w:r w:rsidRPr="00583B33">
                    <w:rPr>
                      <w:i/>
                      <w:iCs/>
                      <w:sz w:val="16"/>
                    </w:rPr>
                    <w:t>1</w:t>
                  </w:r>
                </w:p>
              </w:tc>
            </w:tr>
            <w:tr w:rsidR="00583B33" w:rsidRPr="00490582" w14:paraId="02F57540"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08A7" w14:textId="77777777" w:rsidR="00583B33" w:rsidRPr="00583B33" w:rsidRDefault="00583B33" w:rsidP="00583B33">
                  <w:pPr>
                    <w:spacing w:after="0"/>
                    <w:jc w:val="center"/>
                    <w:rPr>
                      <w:sz w:val="16"/>
                    </w:rPr>
                  </w:pPr>
                  <w:r w:rsidRPr="00583B33">
                    <w:rPr>
                      <w:sz w:val="16"/>
                    </w:rPr>
                    <w:t>1000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707F6D1" w14:textId="77777777" w:rsidR="00583B33" w:rsidRPr="00583B33" w:rsidRDefault="00583B33" w:rsidP="00583B33">
                  <w:pPr>
                    <w:spacing w:after="0"/>
                    <w:jc w:val="center"/>
                    <w:rPr>
                      <w:sz w:val="16"/>
                    </w:rPr>
                  </w:pPr>
                  <w:r w:rsidRPr="00583B33">
                    <w:rPr>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2794650D" w14:textId="77777777" w:rsidR="00583B33" w:rsidRPr="00583B33" w:rsidRDefault="00583B33" w:rsidP="00583B33">
                  <w:pPr>
                    <w:spacing w:after="0"/>
                    <w:jc w:val="center"/>
                    <w:rPr>
                      <w:sz w:val="16"/>
                    </w:rPr>
                  </w:pPr>
                  <w:r w:rsidRPr="00583B33">
                    <w:rPr>
                      <w:sz w:val="16"/>
                    </w:rPr>
                    <w:t>2</w:t>
                  </w:r>
                </w:p>
              </w:tc>
            </w:tr>
            <w:tr w:rsidR="00583B33" w:rsidRPr="00490582" w14:paraId="6DF9D799"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FBD58" w14:textId="77777777" w:rsidR="00583B33" w:rsidRPr="00583B33" w:rsidRDefault="00583B33" w:rsidP="00583B33">
                  <w:pPr>
                    <w:spacing w:after="0"/>
                    <w:jc w:val="center"/>
                    <w:rPr>
                      <w:sz w:val="16"/>
                    </w:rPr>
                  </w:pPr>
                  <w:r w:rsidRPr="00583B33">
                    <w:rPr>
                      <w:sz w:val="16"/>
                    </w:rPr>
                    <w:t>1001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42F8914" w14:textId="77777777" w:rsidR="00583B33" w:rsidRPr="00583B33" w:rsidRDefault="00583B33" w:rsidP="00583B33">
                  <w:pPr>
                    <w:spacing w:after="0"/>
                    <w:jc w:val="center"/>
                    <w:rPr>
                      <w:i/>
                      <w:iCs/>
                      <w:sz w:val="16"/>
                    </w:rPr>
                  </w:pPr>
                  <w:r w:rsidRPr="00583B33">
                    <w:rPr>
                      <w:i/>
                      <w:iCs/>
                      <w:sz w:val="16"/>
                    </w:rPr>
                    <w:t>4</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7EAA7FE8" w14:textId="77777777" w:rsidR="00583B33" w:rsidRPr="00583B33" w:rsidRDefault="00583B33" w:rsidP="00583B33">
                  <w:pPr>
                    <w:spacing w:after="0"/>
                    <w:jc w:val="center"/>
                    <w:rPr>
                      <w:i/>
                      <w:iCs/>
                      <w:sz w:val="16"/>
                    </w:rPr>
                  </w:pPr>
                  <w:r w:rsidRPr="00583B33">
                    <w:rPr>
                      <w:i/>
                      <w:iCs/>
                      <w:sz w:val="16"/>
                    </w:rPr>
                    <w:t>3</w:t>
                  </w:r>
                </w:p>
              </w:tc>
            </w:tr>
            <w:tr w:rsidR="00583B33" w:rsidRPr="00490582" w14:paraId="375D8EF3"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24D0ED36"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7E29085B" w14:textId="77777777" w:rsidR="00583B33" w:rsidRPr="00583B33" w:rsidRDefault="00583B33" w:rsidP="00583B33">
                  <w:pPr>
                    <w:spacing w:after="0"/>
                    <w:jc w:val="center"/>
                    <w:rPr>
                      <w:sz w:val="16"/>
                    </w:rPr>
                  </w:pPr>
                  <w:r w:rsidRPr="00583B33">
                    <w:rPr>
                      <w:sz w:val="16"/>
                    </w:rPr>
                    <w:t>5</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07327FCD" w14:textId="77777777" w:rsidR="00583B33" w:rsidRPr="00583B33" w:rsidRDefault="00583B33" w:rsidP="00583B33">
                  <w:pPr>
                    <w:spacing w:after="0"/>
                    <w:jc w:val="center"/>
                    <w:rPr>
                      <w:sz w:val="16"/>
                    </w:rPr>
                  </w:pPr>
                  <w:r w:rsidRPr="00583B33">
                    <w:rPr>
                      <w:sz w:val="16"/>
                    </w:rPr>
                    <w:t>0</w:t>
                  </w:r>
                </w:p>
              </w:tc>
            </w:tr>
            <w:tr w:rsidR="00583B33" w:rsidRPr="00490582" w14:paraId="1819C816"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1B41D1F4"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472030AB" w14:textId="77777777" w:rsidR="00583B33" w:rsidRPr="00583B33" w:rsidRDefault="00583B33" w:rsidP="00583B33">
                  <w:pPr>
                    <w:spacing w:after="0"/>
                    <w:jc w:val="center"/>
                    <w:rPr>
                      <w:i/>
                      <w:iCs/>
                      <w:sz w:val="16"/>
                    </w:rPr>
                  </w:pPr>
                  <w:r w:rsidRPr="00583B33">
                    <w:rPr>
                      <w:i/>
                      <w:iCs/>
                      <w:sz w:val="16"/>
                    </w:rPr>
                    <w:t>5</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38F7DE59" w14:textId="77777777" w:rsidR="00583B33" w:rsidRPr="00583B33" w:rsidRDefault="00583B33" w:rsidP="00583B33">
                  <w:pPr>
                    <w:spacing w:after="0"/>
                    <w:jc w:val="center"/>
                    <w:rPr>
                      <w:i/>
                      <w:iCs/>
                      <w:sz w:val="16"/>
                    </w:rPr>
                  </w:pPr>
                  <w:r w:rsidRPr="00583B33">
                    <w:rPr>
                      <w:i/>
                      <w:iCs/>
                      <w:sz w:val="16"/>
                    </w:rPr>
                    <w:t>1</w:t>
                  </w:r>
                </w:p>
              </w:tc>
            </w:tr>
            <w:tr w:rsidR="00583B33" w:rsidRPr="00490582" w14:paraId="4FF9B340"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301DBFF9"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005A6DFB" w14:textId="77777777" w:rsidR="00583B33" w:rsidRPr="00583B33" w:rsidRDefault="00583B33" w:rsidP="00583B33">
                  <w:pPr>
                    <w:spacing w:after="0"/>
                    <w:jc w:val="center"/>
                    <w:rPr>
                      <w:i/>
                      <w:iCs/>
                      <w:sz w:val="16"/>
                    </w:rPr>
                  </w:pPr>
                  <w:r w:rsidRPr="00583B33">
                    <w:rPr>
                      <w:i/>
                      <w:iCs/>
                      <w:sz w:val="16"/>
                    </w:rPr>
                    <w:t>5</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2839E457" w14:textId="77777777" w:rsidR="00583B33" w:rsidRPr="00583B33" w:rsidRDefault="00583B33" w:rsidP="00583B33">
                  <w:pPr>
                    <w:spacing w:after="0"/>
                    <w:jc w:val="center"/>
                    <w:rPr>
                      <w:i/>
                      <w:iCs/>
                      <w:sz w:val="16"/>
                    </w:rPr>
                  </w:pPr>
                  <w:r w:rsidRPr="00583B33">
                    <w:rPr>
                      <w:i/>
                      <w:iCs/>
                      <w:sz w:val="16"/>
                    </w:rPr>
                    <w:t>2</w:t>
                  </w:r>
                </w:p>
              </w:tc>
            </w:tr>
            <w:tr w:rsidR="00583B33" w:rsidRPr="00490582" w14:paraId="78F0BFAD"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165A2" w14:textId="77777777" w:rsidR="00583B33" w:rsidRPr="00583B33" w:rsidRDefault="00583B33" w:rsidP="00583B33">
                  <w:pPr>
                    <w:spacing w:after="0"/>
                    <w:jc w:val="center"/>
                    <w:rPr>
                      <w:sz w:val="16"/>
                    </w:rPr>
                  </w:pPr>
                  <w:r w:rsidRPr="00583B33">
                    <w:rPr>
                      <w:sz w:val="16"/>
                    </w:rPr>
                    <w:t>1010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66A4B7C3" w14:textId="77777777" w:rsidR="00583B33" w:rsidRPr="00583B33" w:rsidRDefault="00583B33" w:rsidP="00583B33">
                  <w:pPr>
                    <w:spacing w:after="0"/>
                    <w:jc w:val="center"/>
                    <w:rPr>
                      <w:sz w:val="16"/>
                    </w:rPr>
                  </w:pPr>
                  <w:r w:rsidRPr="00583B33">
                    <w:rPr>
                      <w:sz w:val="16"/>
                    </w:rPr>
                    <w:t>6</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582AB1B8" w14:textId="77777777" w:rsidR="00583B33" w:rsidRPr="00583B33" w:rsidRDefault="00583B33" w:rsidP="00583B33">
                  <w:pPr>
                    <w:spacing w:after="0"/>
                    <w:jc w:val="center"/>
                    <w:rPr>
                      <w:sz w:val="16"/>
                    </w:rPr>
                  </w:pPr>
                  <w:r w:rsidRPr="00583B33">
                    <w:rPr>
                      <w:sz w:val="16"/>
                    </w:rPr>
                    <w:t>0</w:t>
                  </w:r>
                </w:p>
              </w:tc>
            </w:tr>
            <w:tr w:rsidR="00583B33" w:rsidRPr="00490582" w14:paraId="1BC17106"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635E6" w14:textId="77777777" w:rsidR="00583B33" w:rsidRPr="00583B33" w:rsidRDefault="00583B33" w:rsidP="00583B33">
                  <w:pPr>
                    <w:spacing w:after="0"/>
                    <w:jc w:val="center"/>
                    <w:rPr>
                      <w:sz w:val="16"/>
                    </w:rPr>
                  </w:pPr>
                  <w:r w:rsidRPr="00583B33">
                    <w:rPr>
                      <w:sz w:val="16"/>
                    </w:rPr>
                    <w:t>1011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6E7EA1AD" w14:textId="77777777" w:rsidR="00583B33" w:rsidRPr="00583B33" w:rsidRDefault="00583B33" w:rsidP="00583B33">
                  <w:pPr>
                    <w:spacing w:after="0"/>
                    <w:jc w:val="center"/>
                    <w:rPr>
                      <w:i/>
                      <w:iCs/>
                      <w:sz w:val="16"/>
                    </w:rPr>
                  </w:pPr>
                  <w:r w:rsidRPr="00583B33">
                    <w:rPr>
                      <w:i/>
                      <w:iCs/>
                      <w:sz w:val="16"/>
                    </w:rPr>
                    <w:t>6</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0B0D63FC" w14:textId="77777777" w:rsidR="00583B33" w:rsidRPr="00583B33" w:rsidRDefault="00583B33" w:rsidP="00583B33">
                  <w:pPr>
                    <w:spacing w:after="0"/>
                    <w:jc w:val="center"/>
                    <w:rPr>
                      <w:i/>
                      <w:iCs/>
                      <w:sz w:val="16"/>
                    </w:rPr>
                  </w:pPr>
                  <w:r w:rsidRPr="00583B33">
                    <w:rPr>
                      <w:i/>
                      <w:iCs/>
                      <w:sz w:val="16"/>
                    </w:rPr>
                    <w:t>1</w:t>
                  </w:r>
                </w:p>
              </w:tc>
            </w:tr>
            <w:tr w:rsidR="00583B33" w:rsidRPr="00490582" w14:paraId="7965325A"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9A8AD" w14:textId="77777777" w:rsidR="00583B33" w:rsidRPr="00583B33" w:rsidRDefault="00583B33" w:rsidP="00583B33">
                  <w:pPr>
                    <w:spacing w:after="0"/>
                    <w:jc w:val="center"/>
                    <w:rPr>
                      <w:sz w:val="16"/>
                    </w:rPr>
                  </w:pPr>
                  <w:r w:rsidRPr="00583B33">
                    <w:rPr>
                      <w:sz w:val="16"/>
                    </w:rPr>
                    <w:t>1100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5E68E936" w14:textId="77777777" w:rsidR="00583B33" w:rsidRPr="00583B33" w:rsidRDefault="00583B33" w:rsidP="00583B33">
                  <w:pPr>
                    <w:spacing w:after="0"/>
                    <w:jc w:val="center"/>
                    <w:rPr>
                      <w:i/>
                      <w:iCs/>
                      <w:sz w:val="16"/>
                    </w:rPr>
                  </w:pPr>
                  <w:r w:rsidRPr="00583B33">
                    <w:rPr>
                      <w:i/>
                      <w:iCs/>
                      <w:sz w:val="16"/>
                    </w:rPr>
                    <w:t>6</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79C799D3" w14:textId="77777777" w:rsidR="00583B33" w:rsidRPr="00583B33" w:rsidRDefault="00583B33" w:rsidP="00583B33">
                  <w:pPr>
                    <w:spacing w:after="0"/>
                    <w:jc w:val="center"/>
                    <w:rPr>
                      <w:i/>
                      <w:iCs/>
                      <w:sz w:val="16"/>
                    </w:rPr>
                  </w:pPr>
                  <w:r w:rsidRPr="00583B33">
                    <w:rPr>
                      <w:i/>
                      <w:iCs/>
                      <w:sz w:val="16"/>
                    </w:rPr>
                    <w:t>2</w:t>
                  </w:r>
                </w:p>
              </w:tc>
            </w:tr>
            <w:tr w:rsidR="00583B33" w:rsidRPr="00490582" w14:paraId="18C2F27B"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4DEBB845"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6708FFB0" w14:textId="77777777" w:rsidR="00583B33" w:rsidRPr="00583B33" w:rsidRDefault="00583B33" w:rsidP="00583B33">
                  <w:pPr>
                    <w:spacing w:after="0"/>
                    <w:jc w:val="center"/>
                    <w:rPr>
                      <w:sz w:val="16"/>
                    </w:rPr>
                  </w:pPr>
                  <w:r w:rsidRPr="00583B33">
                    <w:rPr>
                      <w:sz w:val="16"/>
                    </w:rPr>
                    <w:t>7</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5F45EDDC" w14:textId="77777777" w:rsidR="00583B33" w:rsidRPr="00583B33" w:rsidRDefault="00583B33" w:rsidP="00583B33">
                  <w:pPr>
                    <w:spacing w:after="0"/>
                    <w:jc w:val="center"/>
                    <w:rPr>
                      <w:sz w:val="16"/>
                    </w:rPr>
                  </w:pPr>
                  <w:r w:rsidRPr="00583B33">
                    <w:rPr>
                      <w:sz w:val="16"/>
                    </w:rPr>
                    <w:t>0</w:t>
                  </w:r>
                </w:p>
              </w:tc>
            </w:tr>
            <w:tr w:rsidR="00583B33" w:rsidRPr="00490582" w14:paraId="708113E7"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09DD1F32"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030271B9" w14:textId="77777777" w:rsidR="00583B33" w:rsidRPr="00583B33" w:rsidRDefault="00583B33" w:rsidP="00583B33">
                  <w:pPr>
                    <w:spacing w:after="0"/>
                    <w:jc w:val="center"/>
                    <w:rPr>
                      <w:i/>
                      <w:iCs/>
                      <w:sz w:val="16"/>
                    </w:rPr>
                  </w:pPr>
                  <w:r w:rsidRPr="00583B33">
                    <w:rPr>
                      <w:i/>
                      <w:iCs/>
                      <w:sz w:val="16"/>
                    </w:rPr>
                    <w:t>7</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0FD16E4C" w14:textId="77777777" w:rsidR="00583B33" w:rsidRPr="00583B33" w:rsidRDefault="00583B33" w:rsidP="00583B33">
                  <w:pPr>
                    <w:spacing w:after="0"/>
                    <w:jc w:val="center"/>
                    <w:rPr>
                      <w:i/>
                      <w:iCs/>
                      <w:sz w:val="16"/>
                    </w:rPr>
                  </w:pPr>
                  <w:r w:rsidRPr="00583B33">
                    <w:rPr>
                      <w:i/>
                      <w:iCs/>
                      <w:sz w:val="16"/>
                    </w:rPr>
                    <w:t>1</w:t>
                  </w:r>
                </w:p>
              </w:tc>
            </w:tr>
            <w:tr w:rsidR="00583B33" w:rsidRPr="00490582" w14:paraId="7364947C"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22E581E7" w14:textId="77777777" w:rsidR="00583B33" w:rsidRPr="00583B33" w:rsidRDefault="00583B33" w:rsidP="00583B33">
                  <w:pPr>
                    <w:spacing w:after="0"/>
                    <w:jc w:val="center"/>
                    <w:rPr>
                      <w:sz w:val="16"/>
                      <w:highlight w:val="lightGray"/>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59B52D7E" w14:textId="77777777" w:rsidR="00583B33" w:rsidRPr="00583B33" w:rsidRDefault="00583B33" w:rsidP="00583B33">
                  <w:pPr>
                    <w:spacing w:after="0"/>
                    <w:jc w:val="center"/>
                    <w:rPr>
                      <w:i/>
                      <w:iCs/>
                      <w:sz w:val="16"/>
                    </w:rPr>
                  </w:pPr>
                  <w:r w:rsidRPr="00583B33">
                    <w:rPr>
                      <w:i/>
                      <w:iCs/>
                      <w:sz w:val="16"/>
                    </w:rPr>
                    <w:t>7</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169F2BEB" w14:textId="77777777" w:rsidR="00583B33" w:rsidRPr="00583B33" w:rsidRDefault="00583B33" w:rsidP="00583B33">
                  <w:pPr>
                    <w:spacing w:after="0"/>
                    <w:jc w:val="center"/>
                    <w:rPr>
                      <w:i/>
                      <w:iCs/>
                      <w:sz w:val="16"/>
                    </w:rPr>
                  </w:pPr>
                  <w:r w:rsidRPr="00583B33">
                    <w:rPr>
                      <w:i/>
                      <w:iCs/>
                      <w:sz w:val="16"/>
                    </w:rPr>
                    <w:t>2</w:t>
                  </w:r>
                </w:p>
              </w:tc>
            </w:tr>
            <w:tr w:rsidR="00583B33" w:rsidRPr="00490582" w14:paraId="75B97E20"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tcPr>
                <w:p w14:paraId="74A14923" w14:textId="77777777" w:rsidR="00583B33" w:rsidRPr="00583B33" w:rsidRDefault="00583B33" w:rsidP="00583B33">
                  <w:pPr>
                    <w:spacing w:after="0"/>
                    <w:jc w:val="center"/>
                    <w:rPr>
                      <w:sz w:val="16"/>
                      <w:highlight w:val="lightGray"/>
                    </w:rPr>
                  </w:pPr>
                </w:p>
              </w:tc>
              <w:tc>
                <w:tcPr>
                  <w:tcW w:w="130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6A7FB9BA" w14:textId="77777777" w:rsidR="00583B33" w:rsidRPr="00583B33" w:rsidRDefault="00583B33" w:rsidP="00583B33">
                  <w:pPr>
                    <w:spacing w:after="0"/>
                    <w:jc w:val="center"/>
                    <w:rPr>
                      <w:sz w:val="16"/>
                    </w:rPr>
                  </w:pPr>
                  <w:r w:rsidRPr="00583B33">
                    <w:rPr>
                      <w:sz w:val="16"/>
                    </w:rPr>
                    <w:t>7</w:t>
                  </w:r>
                </w:p>
              </w:tc>
              <w:tc>
                <w:tcPr>
                  <w:tcW w:w="1054" w:type="dxa"/>
                  <w:tcBorders>
                    <w:top w:val="nil"/>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14:paraId="4104F1B5" w14:textId="77777777" w:rsidR="00583B33" w:rsidRPr="00583B33" w:rsidRDefault="00583B33" w:rsidP="00583B33">
                  <w:pPr>
                    <w:spacing w:after="0"/>
                    <w:jc w:val="center"/>
                    <w:rPr>
                      <w:sz w:val="16"/>
                    </w:rPr>
                  </w:pPr>
                  <w:r w:rsidRPr="00583B33">
                    <w:rPr>
                      <w:sz w:val="16"/>
                    </w:rPr>
                    <w:t>3</w:t>
                  </w:r>
                </w:p>
              </w:tc>
            </w:tr>
            <w:tr w:rsidR="00583B33" w:rsidRPr="00490582" w14:paraId="4239B1FC" w14:textId="77777777" w:rsidTr="00583B33">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87581" w14:textId="77777777" w:rsidR="00583B33" w:rsidRPr="00583B33" w:rsidRDefault="00583B33" w:rsidP="00583B33">
                  <w:pPr>
                    <w:spacing w:after="0"/>
                    <w:jc w:val="center"/>
                    <w:rPr>
                      <w:sz w:val="16"/>
                    </w:rPr>
                  </w:pPr>
                  <w:r w:rsidRPr="00583B33">
                    <w:rPr>
                      <w:sz w:val="16"/>
                    </w:rPr>
                    <w:t>1110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7330B4A5" w14:textId="77777777" w:rsidR="00583B33" w:rsidRPr="00583B33" w:rsidRDefault="00583B33" w:rsidP="00583B33">
                  <w:pPr>
                    <w:spacing w:after="0"/>
                    <w:jc w:val="center"/>
                    <w:rPr>
                      <w:sz w:val="16"/>
                    </w:rPr>
                  </w:pPr>
                  <w:r w:rsidRPr="00583B33">
                    <w:rPr>
                      <w:sz w:val="16"/>
                    </w:rPr>
                    <w:t>8</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2E8F1587" w14:textId="77777777" w:rsidR="00583B33" w:rsidRPr="00583B33" w:rsidRDefault="00583B33" w:rsidP="00583B33">
                  <w:pPr>
                    <w:spacing w:after="0"/>
                    <w:jc w:val="center"/>
                    <w:rPr>
                      <w:sz w:val="16"/>
                    </w:rPr>
                  </w:pPr>
                  <w:r w:rsidRPr="00583B33">
                    <w:rPr>
                      <w:sz w:val="16"/>
                    </w:rPr>
                    <w:t>0</w:t>
                  </w:r>
                </w:p>
              </w:tc>
            </w:tr>
            <w:tr w:rsidR="00583B33" w:rsidRPr="00490582" w14:paraId="6E33FB04" w14:textId="77777777" w:rsidTr="009479AA">
              <w:trPr>
                <w:jc w:val="center"/>
              </w:trPr>
              <w:tc>
                <w:tcPr>
                  <w:tcW w:w="1092" w:type="dxa"/>
                  <w:tcBorders>
                    <w:top w:val="nil"/>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3A6DF780" w14:textId="77777777" w:rsidR="00583B33" w:rsidRPr="00583B33" w:rsidRDefault="00583B33" w:rsidP="00583B33">
                  <w:pPr>
                    <w:spacing w:after="0"/>
                    <w:jc w:val="center"/>
                    <w:rPr>
                      <w:sz w:val="16"/>
                    </w:rPr>
                  </w:pPr>
                </w:p>
              </w:tc>
              <w:tc>
                <w:tcPr>
                  <w:tcW w:w="130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7BCB302" w14:textId="77777777" w:rsidR="00583B33" w:rsidRPr="00583B33" w:rsidRDefault="00583B33" w:rsidP="00583B33">
                  <w:pPr>
                    <w:spacing w:after="0"/>
                    <w:jc w:val="center"/>
                    <w:rPr>
                      <w:i/>
                      <w:iCs/>
                      <w:sz w:val="16"/>
                    </w:rPr>
                  </w:pPr>
                  <w:r w:rsidRPr="00583B33">
                    <w:rPr>
                      <w:i/>
                      <w:iCs/>
                      <w:sz w:val="16"/>
                    </w:rPr>
                    <w:t>8</w:t>
                  </w:r>
                </w:p>
              </w:tc>
              <w:tc>
                <w:tcPr>
                  <w:tcW w:w="1054" w:type="dxa"/>
                  <w:tcBorders>
                    <w:top w:val="nil"/>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D2C0E79" w14:textId="77777777" w:rsidR="00583B33" w:rsidRPr="00583B33" w:rsidRDefault="00583B33" w:rsidP="00583B33">
                  <w:pPr>
                    <w:spacing w:after="0"/>
                    <w:jc w:val="center"/>
                    <w:rPr>
                      <w:i/>
                      <w:iCs/>
                      <w:sz w:val="16"/>
                    </w:rPr>
                  </w:pPr>
                  <w:r w:rsidRPr="00583B33">
                    <w:rPr>
                      <w:i/>
                      <w:iCs/>
                      <w:sz w:val="16"/>
                    </w:rPr>
                    <w:t>1</w:t>
                  </w:r>
                </w:p>
              </w:tc>
            </w:tr>
            <w:tr w:rsidR="00583B33" w:rsidRPr="00490582" w14:paraId="490CFDDA" w14:textId="77777777" w:rsidTr="009479AA">
              <w:trPr>
                <w:jc w:val="center"/>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1B818" w14:textId="77777777" w:rsidR="00583B33" w:rsidRPr="00583B33" w:rsidRDefault="00583B33" w:rsidP="00583B33">
                  <w:pPr>
                    <w:spacing w:after="0"/>
                    <w:jc w:val="center"/>
                    <w:rPr>
                      <w:sz w:val="16"/>
                      <w:highlight w:val="lightGray"/>
                    </w:rPr>
                  </w:pPr>
                  <w:r w:rsidRPr="00583B33">
                    <w:rPr>
                      <w:sz w:val="16"/>
                    </w:rPr>
                    <w:t>1111</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1D706370" w14:textId="77777777" w:rsidR="00583B33" w:rsidRPr="00583B33" w:rsidRDefault="00583B33" w:rsidP="00583B33">
                  <w:pPr>
                    <w:spacing w:after="0"/>
                    <w:jc w:val="center"/>
                    <w:rPr>
                      <w:sz w:val="16"/>
                    </w:rPr>
                  </w:pPr>
                  <w:r w:rsidRPr="00583B33">
                    <w:rPr>
                      <w:sz w:val="16"/>
                    </w:rPr>
                    <w:t>8</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14:paraId="7BA376AE" w14:textId="77777777" w:rsidR="00583B33" w:rsidRPr="00583B33" w:rsidRDefault="00583B33" w:rsidP="00583B33">
                  <w:pPr>
                    <w:spacing w:after="0"/>
                    <w:jc w:val="center"/>
                    <w:rPr>
                      <w:sz w:val="16"/>
                    </w:rPr>
                  </w:pPr>
                  <w:r w:rsidRPr="00583B33">
                    <w:rPr>
                      <w:sz w:val="16"/>
                    </w:rPr>
                    <w:t>2</w:t>
                  </w:r>
                </w:p>
              </w:tc>
            </w:tr>
            <w:tr w:rsidR="009479AA" w:rsidRPr="00490582" w14:paraId="1ADF03C5" w14:textId="77777777" w:rsidTr="009479AA">
              <w:trPr>
                <w:jc w:val="center"/>
              </w:trPr>
              <w:tc>
                <w:tcPr>
                  <w:tcW w:w="1092"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12736BCA" w14:textId="77777777" w:rsidR="00583B33" w:rsidRPr="00583B33" w:rsidRDefault="00583B33" w:rsidP="00583B33">
                  <w:pPr>
                    <w:spacing w:after="0"/>
                    <w:jc w:val="center"/>
                    <w:rPr>
                      <w:sz w:val="16"/>
                      <w:highlight w:val="lightGray"/>
                    </w:rPr>
                  </w:pPr>
                </w:p>
              </w:tc>
              <w:tc>
                <w:tcPr>
                  <w:tcW w:w="1304"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70FAE4D2" w14:textId="77777777" w:rsidR="00583B33" w:rsidRPr="00583B33" w:rsidRDefault="00583B33" w:rsidP="00583B33">
                  <w:pPr>
                    <w:spacing w:after="0"/>
                    <w:jc w:val="center"/>
                    <w:rPr>
                      <w:i/>
                      <w:iCs/>
                      <w:sz w:val="16"/>
                    </w:rPr>
                  </w:pPr>
                  <w:r w:rsidRPr="00583B33">
                    <w:rPr>
                      <w:i/>
                      <w:iCs/>
                      <w:sz w:val="16"/>
                    </w:rPr>
                    <w:t>8</w:t>
                  </w:r>
                </w:p>
              </w:tc>
              <w:tc>
                <w:tcPr>
                  <w:tcW w:w="1054"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64292E38" w14:textId="77777777" w:rsidR="00583B33" w:rsidRPr="00583B33" w:rsidRDefault="00583B33" w:rsidP="00583B33">
                  <w:pPr>
                    <w:keepNext/>
                    <w:spacing w:after="0"/>
                    <w:jc w:val="center"/>
                    <w:rPr>
                      <w:i/>
                      <w:iCs/>
                      <w:sz w:val="16"/>
                    </w:rPr>
                  </w:pPr>
                  <w:r w:rsidRPr="00583B33">
                    <w:rPr>
                      <w:i/>
                      <w:iCs/>
                      <w:sz w:val="16"/>
                    </w:rPr>
                    <w:t>3</w:t>
                  </w:r>
                </w:p>
              </w:tc>
            </w:tr>
            <w:tr w:rsidR="009479AA" w:rsidRPr="00490582" w14:paraId="47FFA1D0" w14:textId="77777777" w:rsidTr="009479AA">
              <w:trPr>
                <w:jc w:val="center"/>
              </w:trPr>
              <w:tc>
                <w:tcPr>
                  <w:tcW w:w="3450" w:type="dxa"/>
                  <w:gridSpan w:val="3"/>
                  <w:tcBorders>
                    <w:top w:val="single" w:sz="8" w:space="0" w:color="auto"/>
                  </w:tcBorders>
                  <w:shd w:val="clear" w:color="auto" w:fill="FFFFFF" w:themeFill="background1"/>
                  <w:tcMar>
                    <w:top w:w="0" w:type="dxa"/>
                    <w:left w:w="108" w:type="dxa"/>
                    <w:bottom w:w="0" w:type="dxa"/>
                    <w:right w:w="108" w:type="dxa"/>
                  </w:tcMar>
                </w:tcPr>
                <w:p w14:paraId="3C1335B1" w14:textId="749B22E8" w:rsidR="009479AA" w:rsidRPr="009479AA" w:rsidRDefault="009479AA" w:rsidP="00583B33">
                  <w:pPr>
                    <w:keepNext/>
                    <w:spacing w:after="0"/>
                    <w:jc w:val="center"/>
                    <w:rPr>
                      <w:b/>
                      <w:iCs/>
                      <w:sz w:val="16"/>
                    </w:rPr>
                  </w:pPr>
                  <w:r w:rsidRPr="009479AA">
                    <w:rPr>
                      <w:b/>
                      <w:iCs/>
                      <w:sz w:val="16"/>
                    </w:rPr>
                    <w:t>b) With rank restriction</w:t>
                  </w:r>
                  <w:r w:rsidR="00582446">
                    <w:rPr>
                      <w:b/>
                      <w:iCs/>
                      <w:sz w:val="16"/>
                    </w:rPr>
                    <w:t xml:space="preserve"> for rank 5 and 7.</w:t>
                  </w:r>
                </w:p>
              </w:tc>
            </w:tr>
          </w:tbl>
          <w:p w14:paraId="433E353A" w14:textId="77777777" w:rsidR="00583B33" w:rsidRDefault="00583B33" w:rsidP="009479AA">
            <w:pPr>
              <w:pStyle w:val="BodyText"/>
              <w:keepNext/>
              <w:rPr>
                <w:rFonts w:eastAsia="MS Mincho"/>
                <w:lang w:eastAsia="ja-JP"/>
              </w:rPr>
            </w:pPr>
          </w:p>
        </w:tc>
      </w:tr>
    </w:tbl>
    <w:p w14:paraId="1152862C" w14:textId="774DA5CE" w:rsidR="00D36309" w:rsidRDefault="009479AA" w:rsidP="00EE29E6">
      <w:pPr>
        <w:pStyle w:val="Caption"/>
        <w:rPr>
          <w:rFonts w:eastAsia="MS Mincho"/>
          <w:lang w:eastAsia="ja-JP"/>
        </w:rPr>
      </w:pPr>
      <w:bookmarkStart w:id="38" w:name="_Ref498436473"/>
      <w:r>
        <w:t xml:space="preserve">Table </w:t>
      </w:r>
      <w:r>
        <w:fldChar w:fldCharType="begin"/>
      </w:r>
      <w:r>
        <w:instrText xml:space="preserve"> SEQ Table \* ARABIC </w:instrText>
      </w:r>
      <w:r>
        <w:fldChar w:fldCharType="separate"/>
      </w:r>
      <w:r w:rsidR="00DF4D3E">
        <w:rPr>
          <w:noProof/>
        </w:rPr>
        <w:t>12</w:t>
      </w:r>
      <w:r>
        <w:fldChar w:fldCharType="end"/>
      </w:r>
      <w:bookmarkEnd w:id="38"/>
      <w:r w:rsidR="00783001">
        <w:t>. Examples of the proposed joint encoding of RI and CPI.</w:t>
      </w:r>
    </w:p>
    <w:p w14:paraId="34B0F39A" w14:textId="44FEFEBF" w:rsidR="00511236" w:rsidRDefault="00511236" w:rsidP="00511236">
      <w:pPr>
        <w:pStyle w:val="Heading3"/>
        <w:rPr>
          <w:rFonts w:eastAsia="MS Mincho"/>
          <w:lang w:eastAsia="ja-JP"/>
        </w:rPr>
      </w:pPr>
      <w:r>
        <w:rPr>
          <w:rFonts w:eastAsia="MS Mincho"/>
          <w:lang w:eastAsia="ja-JP"/>
        </w:rPr>
        <w:t>Power boosting of PTRS</w:t>
      </w:r>
    </w:p>
    <w:p w14:paraId="7092C1A7" w14:textId="2214FFA4" w:rsidR="00F57C72" w:rsidRDefault="000C1AEB" w:rsidP="000C1AEB">
      <w:pPr>
        <w:rPr>
          <w:rFonts w:eastAsia="MS Mincho"/>
          <w:lang w:eastAsia="ja-JP"/>
        </w:rPr>
      </w:pPr>
      <w:r>
        <w:rPr>
          <w:rFonts w:eastAsia="MS Mincho"/>
          <w:lang w:eastAsia="ja-JP"/>
        </w:rPr>
        <w:t>PTRS power boosting is beneficial as it increases the accuracy</w:t>
      </w:r>
      <w:r w:rsidR="00856E89">
        <w:rPr>
          <w:rFonts w:eastAsia="MS Mincho"/>
          <w:lang w:eastAsia="ja-JP"/>
        </w:rPr>
        <w:t xml:space="preserve"> of the estimation</w:t>
      </w:r>
      <w:r>
        <w:rPr>
          <w:rFonts w:eastAsia="MS Mincho"/>
          <w:lang w:eastAsia="ja-JP"/>
        </w:rPr>
        <w:t xml:space="preserve">. However, the power boosting principles of PTRS are different from the ones used in other reference signals as DMRS. In DMRS, we power boost certain RE for one DMRS port using the non-used power of the blanked </w:t>
      </w:r>
      <w:r w:rsidR="00B84AC6">
        <w:rPr>
          <w:rFonts w:eastAsia="MS Mincho"/>
          <w:lang w:eastAsia="ja-JP"/>
        </w:rPr>
        <w:t>RE</w:t>
      </w:r>
      <w:r>
        <w:rPr>
          <w:rFonts w:eastAsia="MS Mincho"/>
          <w:lang w:eastAsia="ja-JP"/>
        </w:rPr>
        <w:t xml:space="preserve"> in that port (i.e. the power transfer is between </w:t>
      </w:r>
      <w:r w:rsidR="00397E79">
        <w:rPr>
          <w:rFonts w:eastAsia="MS Mincho"/>
          <w:lang w:eastAsia="ja-JP"/>
        </w:rPr>
        <w:t>RE</w:t>
      </w:r>
      <w:r>
        <w:rPr>
          <w:rFonts w:eastAsia="MS Mincho"/>
          <w:lang w:eastAsia="ja-JP"/>
        </w:rPr>
        <w:t xml:space="preserve"> in the same port</w:t>
      </w:r>
      <w:r w:rsidR="00E27DD2">
        <w:rPr>
          <w:rFonts w:eastAsia="MS Mincho"/>
          <w:lang w:eastAsia="ja-JP"/>
        </w:rPr>
        <w:t>, and power transfer between ports is not allowed</w:t>
      </w:r>
      <w:r>
        <w:rPr>
          <w:rFonts w:eastAsia="MS Mincho"/>
          <w:lang w:eastAsia="ja-JP"/>
        </w:rPr>
        <w:t xml:space="preserve">). However, for PTRS we have two different power boosting types. </w:t>
      </w:r>
      <w:r w:rsidR="008F234C">
        <w:rPr>
          <w:rFonts w:eastAsia="MS Mincho"/>
          <w:lang w:eastAsia="ja-JP"/>
        </w:rPr>
        <w:t>Power boosting type 1</w:t>
      </w:r>
      <w:r w:rsidR="00402348">
        <w:rPr>
          <w:rFonts w:eastAsia="MS Mincho"/>
          <w:lang w:eastAsia="ja-JP"/>
        </w:rPr>
        <w:t>, whic</w:t>
      </w:r>
      <w:r w:rsidR="00B84AC6">
        <w:rPr>
          <w:rFonts w:eastAsia="MS Mincho"/>
          <w:lang w:eastAsia="ja-JP"/>
        </w:rPr>
        <w:t>h</w:t>
      </w:r>
      <w:r>
        <w:rPr>
          <w:rFonts w:eastAsia="MS Mincho"/>
          <w:lang w:eastAsia="ja-JP"/>
        </w:rPr>
        <w:t xml:space="preserve"> follows the same principle used by DMRS</w:t>
      </w:r>
      <w:r w:rsidR="00E27DD2">
        <w:rPr>
          <w:rFonts w:eastAsia="MS Mincho"/>
          <w:lang w:eastAsia="ja-JP"/>
        </w:rPr>
        <w:t xml:space="preserve"> power boosting</w:t>
      </w:r>
      <w:r>
        <w:rPr>
          <w:rFonts w:eastAsia="MS Mincho"/>
          <w:lang w:eastAsia="ja-JP"/>
        </w:rPr>
        <w:t>, i.e.</w:t>
      </w:r>
      <w:r w:rsidRPr="000C1AEB">
        <w:rPr>
          <w:rFonts w:eastAsia="MS Mincho"/>
          <w:lang w:eastAsia="ja-JP"/>
        </w:rPr>
        <w:t xml:space="preserve"> </w:t>
      </w:r>
      <w:r>
        <w:rPr>
          <w:rFonts w:eastAsia="MS Mincho"/>
          <w:lang w:eastAsia="ja-JP"/>
        </w:rPr>
        <w:t xml:space="preserve">the power transfer is between </w:t>
      </w:r>
      <w:r w:rsidR="00397E79">
        <w:rPr>
          <w:rFonts w:eastAsia="MS Mincho"/>
          <w:lang w:eastAsia="ja-JP"/>
        </w:rPr>
        <w:t>RE</w:t>
      </w:r>
      <w:r>
        <w:rPr>
          <w:rFonts w:eastAsia="MS Mincho"/>
          <w:lang w:eastAsia="ja-JP"/>
        </w:rPr>
        <w:t xml:space="preserve"> in the same port. </w:t>
      </w:r>
      <w:r w:rsidR="008F234C">
        <w:rPr>
          <w:rFonts w:eastAsia="MS Mincho"/>
          <w:lang w:eastAsia="ja-JP"/>
        </w:rPr>
        <w:t xml:space="preserve">Power boosting type 2 </w:t>
      </w:r>
      <w:r>
        <w:rPr>
          <w:rFonts w:eastAsia="MS Mincho"/>
          <w:lang w:eastAsia="ja-JP"/>
        </w:rPr>
        <w:t>w</w:t>
      </w:r>
      <w:r w:rsidR="00EF025F">
        <w:rPr>
          <w:rFonts w:eastAsia="MS Mincho"/>
          <w:lang w:eastAsia="ja-JP"/>
        </w:rPr>
        <w:t>h</w:t>
      </w:r>
      <w:r>
        <w:rPr>
          <w:rFonts w:eastAsia="MS Mincho"/>
          <w:lang w:eastAsia="ja-JP"/>
        </w:rPr>
        <w:t xml:space="preserve">ere the power transfer is between different ports for the same </w:t>
      </w:r>
      <w:r w:rsidR="00397E79">
        <w:rPr>
          <w:rFonts w:eastAsia="MS Mincho"/>
          <w:lang w:eastAsia="ja-JP"/>
        </w:rPr>
        <w:t>RE</w:t>
      </w:r>
      <w:r>
        <w:rPr>
          <w:rFonts w:eastAsia="MS Mincho"/>
          <w:lang w:eastAsia="ja-JP"/>
        </w:rPr>
        <w:t xml:space="preserve">. </w:t>
      </w:r>
      <w:r w:rsidR="00856E89">
        <w:rPr>
          <w:rFonts w:eastAsia="MS Mincho"/>
          <w:lang w:eastAsia="ja-JP"/>
        </w:rPr>
        <w:t xml:space="preserve"> </w:t>
      </w:r>
    </w:p>
    <w:p w14:paraId="01D83977" w14:textId="2A497BA4" w:rsidR="00856E89" w:rsidRDefault="00856E89" w:rsidP="00415649">
      <w:pPr>
        <w:rPr>
          <w:rFonts w:eastAsia="MS Mincho"/>
          <w:lang w:eastAsia="ja-JP"/>
        </w:rPr>
      </w:pPr>
      <w:r>
        <w:rPr>
          <w:rFonts w:eastAsia="MS Mincho"/>
          <w:lang w:eastAsia="ja-JP"/>
        </w:rPr>
        <w:t>Whic</w:t>
      </w:r>
      <w:r w:rsidR="008F234C">
        <w:rPr>
          <w:rFonts w:eastAsia="MS Mincho"/>
          <w:lang w:eastAsia="ja-JP"/>
        </w:rPr>
        <w:t xml:space="preserve">h power boosting type </w:t>
      </w:r>
      <w:r>
        <w:rPr>
          <w:rFonts w:eastAsia="MS Mincho"/>
          <w:lang w:eastAsia="ja-JP"/>
        </w:rPr>
        <w:t xml:space="preserve">should be used is </w:t>
      </w:r>
      <w:r w:rsidR="00415649">
        <w:rPr>
          <w:rFonts w:eastAsia="MS Mincho"/>
          <w:lang w:eastAsia="ja-JP"/>
        </w:rPr>
        <w:t>related with</w:t>
      </w:r>
      <w:r>
        <w:rPr>
          <w:rFonts w:eastAsia="MS Mincho"/>
          <w:lang w:eastAsia="ja-JP"/>
        </w:rPr>
        <w:t xml:space="preserve"> the transmitter architecture. For analog beamforming transmitters </w:t>
      </w:r>
      <w:r w:rsidR="008F234C">
        <w:rPr>
          <w:rFonts w:eastAsia="MS Mincho"/>
          <w:lang w:eastAsia="ja-JP"/>
        </w:rPr>
        <w:t>power boosting</w:t>
      </w:r>
      <w:r>
        <w:rPr>
          <w:rFonts w:eastAsia="MS Mincho"/>
          <w:lang w:eastAsia="ja-JP"/>
        </w:rPr>
        <w:t xml:space="preserve"> type 1 should be used, as each port is directly mapped to a power amplifier (</w:t>
      </w:r>
      <w:r w:rsidR="00402348">
        <w:rPr>
          <w:rFonts w:eastAsia="MS Mincho"/>
          <w:lang w:eastAsia="ja-JP"/>
        </w:rPr>
        <w:t xml:space="preserve">so </w:t>
      </w:r>
      <w:r>
        <w:rPr>
          <w:rFonts w:eastAsia="MS Mincho"/>
          <w:lang w:eastAsia="ja-JP"/>
        </w:rPr>
        <w:t xml:space="preserve">power </w:t>
      </w:r>
      <w:r>
        <w:rPr>
          <w:rFonts w:eastAsia="MS Mincho"/>
          <w:lang w:eastAsia="ja-JP"/>
        </w:rPr>
        <w:lastRenderedPageBreak/>
        <w:t>transfer between ports can’t be done). For digital and hybrid beamforming</w:t>
      </w:r>
      <w:r w:rsidR="00F57C72">
        <w:rPr>
          <w:rFonts w:eastAsia="MS Mincho"/>
          <w:lang w:eastAsia="ja-JP"/>
        </w:rPr>
        <w:t xml:space="preserve">, both type 1 and type 2 can be used. </w:t>
      </w:r>
      <w:r w:rsidR="00415649">
        <w:rPr>
          <w:rFonts w:eastAsia="MS Mincho"/>
          <w:lang w:eastAsia="ja-JP"/>
        </w:rPr>
        <w:t>With type 1 the power scaling for the PTRS ports is related with the number of PTRS ports in the SU-MIMO transmission (maximum 2 PTRS ports</w:t>
      </w:r>
      <w:r w:rsidR="00402348">
        <w:rPr>
          <w:rFonts w:eastAsia="MS Mincho"/>
          <w:lang w:eastAsia="ja-JP"/>
        </w:rPr>
        <w:t>)</w:t>
      </w:r>
      <w:r w:rsidR="00415649">
        <w:rPr>
          <w:rFonts w:eastAsia="MS Mincho"/>
          <w:lang w:eastAsia="ja-JP"/>
        </w:rPr>
        <w:t xml:space="preserve"> while with type 2 the power scaling for PTRS ports is related with the number of PDSCH/PUSCH layers in the DMRS group in SU-MIMO (maximum 8 PDSCH</w:t>
      </w:r>
      <w:r w:rsidR="00734AAF">
        <w:rPr>
          <w:rFonts w:eastAsia="MS Mincho"/>
          <w:lang w:eastAsia="ja-JP"/>
        </w:rPr>
        <w:t xml:space="preserve"> layers and 4 </w:t>
      </w:r>
      <w:r w:rsidR="00415649">
        <w:rPr>
          <w:rFonts w:eastAsia="MS Mincho"/>
          <w:lang w:eastAsia="ja-JP"/>
        </w:rPr>
        <w:t>PUSCH layers</w:t>
      </w:r>
      <w:r w:rsidR="00D54B16">
        <w:rPr>
          <w:rFonts w:eastAsia="MS Mincho"/>
          <w:lang w:eastAsia="ja-JP"/>
        </w:rPr>
        <w:t xml:space="preserve"> </w:t>
      </w:r>
      <w:r w:rsidR="00D54B16">
        <w:rPr>
          <w:rFonts w:eastAsia="MS Mincho"/>
          <w:lang w:eastAsia="ja-JP"/>
        </w:rPr>
        <w:fldChar w:fldCharType="begin"/>
      </w:r>
      <w:r w:rsidR="00D54B16">
        <w:rPr>
          <w:rFonts w:eastAsia="MS Mincho"/>
          <w:lang w:eastAsia="ja-JP"/>
        </w:rPr>
        <w:instrText xml:space="preserve"> REF _Ref498523974 \h </w:instrText>
      </w:r>
      <w:r w:rsidR="00D54B16">
        <w:rPr>
          <w:rFonts w:eastAsia="MS Mincho"/>
          <w:lang w:eastAsia="ja-JP"/>
        </w:rPr>
      </w:r>
      <w:r w:rsidR="00D54B16">
        <w:rPr>
          <w:rFonts w:eastAsia="MS Mincho"/>
          <w:lang w:eastAsia="ja-JP"/>
        </w:rPr>
        <w:fldChar w:fldCharType="separate"/>
      </w:r>
      <w:r w:rsidR="00DF4D3E" w:rsidRPr="00CA4461">
        <w:t>[</w:t>
      </w:r>
      <w:r w:rsidR="00DF4D3E">
        <w:rPr>
          <w:noProof/>
        </w:rPr>
        <w:t>6</w:t>
      </w:r>
      <w:r w:rsidR="00D54B16">
        <w:rPr>
          <w:rFonts w:eastAsia="MS Mincho"/>
          <w:lang w:eastAsia="ja-JP"/>
        </w:rPr>
        <w:fldChar w:fldCharType="end"/>
      </w:r>
      <w:r w:rsidR="00D54B16">
        <w:rPr>
          <w:rFonts w:eastAsia="MS Mincho"/>
          <w:lang w:eastAsia="ja-JP"/>
        </w:rPr>
        <w:t xml:space="preserve">]). </w:t>
      </w:r>
      <w:r w:rsidR="00415649">
        <w:rPr>
          <w:rFonts w:eastAsia="MS Mincho"/>
          <w:lang w:eastAsia="ja-JP"/>
        </w:rPr>
        <w:t>Therefore, for digital and hybrid beamforming transmitters power boosting type 2 offers better power utilization, so it is preferred</w:t>
      </w:r>
      <w:r>
        <w:rPr>
          <w:rFonts w:eastAsia="MS Mincho"/>
          <w:lang w:eastAsia="ja-JP"/>
        </w:rPr>
        <w:t>.</w:t>
      </w:r>
      <w:r w:rsidR="005B1993">
        <w:rPr>
          <w:rFonts w:eastAsia="MS Mincho"/>
          <w:lang w:eastAsia="ja-JP"/>
        </w:rPr>
        <w:t xml:space="preserve"> In </w:t>
      </w:r>
      <w:r w:rsidR="00D34033" w:rsidRPr="00F706CA">
        <w:rPr>
          <w:rFonts w:eastAsia="MS Mincho"/>
          <w:lang w:eastAsia="ja-JP"/>
        </w:rPr>
        <w:fldChar w:fldCharType="begin"/>
      </w:r>
      <w:r w:rsidR="00D34033" w:rsidRPr="00D34033">
        <w:rPr>
          <w:rFonts w:eastAsia="MS Mincho"/>
          <w:lang w:eastAsia="ja-JP"/>
        </w:rPr>
        <w:instrText xml:space="preserve"> REF _Ref498600567 \h </w:instrText>
      </w:r>
      <w:r w:rsidR="00D34033" w:rsidRPr="00F706CA">
        <w:rPr>
          <w:rFonts w:eastAsia="MS Mincho"/>
          <w:lang w:eastAsia="ja-JP"/>
        </w:rPr>
        <w:instrText xml:space="preserve"> \* MERGEFORMAT </w:instrText>
      </w:r>
      <w:r w:rsidR="00D34033" w:rsidRPr="00F706CA">
        <w:rPr>
          <w:rFonts w:eastAsia="MS Mincho"/>
          <w:lang w:eastAsia="ja-JP"/>
        </w:rPr>
      </w:r>
      <w:r w:rsidR="00D34033" w:rsidRPr="00F706CA">
        <w:rPr>
          <w:rFonts w:eastAsia="MS Mincho"/>
          <w:lang w:eastAsia="ja-JP"/>
        </w:rPr>
        <w:fldChar w:fldCharType="separate"/>
      </w:r>
      <w:r w:rsidR="00DF4D3E" w:rsidRPr="00DF4D3E">
        <w:t xml:space="preserve">Figure </w:t>
      </w:r>
      <w:r w:rsidR="00DF4D3E" w:rsidRPr="00DF4D3E">
        <w:rPr>
          <w:noProof/>
        </w:rPr>
        <w:t>2</w:t>
      </w:r>
      <w:r w:rsidR="00D34033" w:rsidRPr="00F706CA">
        <w:rPr>
          <w:rFonts w:eastAsia="MS Mincho"/>
          <w:lang w:eastAsia="ja-JP"/>
        </w:rPr>
        <w:fldChar w:fldCharType="end"/>
      </w:r>
      <w:r w:rsidR="00D34033" w:rsidRPr="00D34033">
        <w:rPr>
          <w:rFonts w:eastAsia="MS Mincho"/>
          <w:lang w:eastAsia="ja-JP"/>
        </w:rPr>
        <w:t xml:space="preserve"> and </w:t>
      </w:r>
      <w:r w:rsidR="00D34033" w:rsidRPr="00F706CA">
        <w:rPr>
          <w:rFonts w:eastAsia="MS Mincho"/>
          <w:lang w:eastAsia="ja-JP"/>
        </w:rPr>
        <w:fldChar w:fldCharType="begin"/>
      </w:r>
      <w:r w:rsidR="00D34033" w:rsidRPr="00D34033">
        <w:rPr>
          <w:rFonts w:eastAsia="MS Mincho"/>
          <w:lang w:eastAsia="ja-JP"/>
        </w:rPr>
        <w:instrText xml:space="preserve"> REF _Ref498600569 \h </w:instrText>
      </w:r>
      <w:r w:rsidR="00D34033" w:rsidRPr="00F706CA">
        <w:rPr>
          <w:rFonts w:eastAsia="MS Mincho"/>
          <w:lang w:eastAsia="ja-JP"/>
        </w:rPr>
        <w:instrText xml:space="preserve"> \* MERGEFORMAT </w:instrText>
      </w:r>
      <w:r w:rsidR="00D34033" w:rsidRPr="00F706CA">
        <w:rPr>
          <w:rFonts w:eastAsia="MS Mincho"/>
          <w:lang w:eastAsia="ja-JP"/>
        </w:rPr>
      </w:r>
      <w:r w:rsidR="00D34033" w:rsidRPr="00F706CA">
        <w:rPr>
          <w:rFonts w:eastAsia="MS Mincho"/>
          <w:lang w:eastAsia="ja-JP"/>
        </w:rPr>
        <w:fldChar w:fldCharType="separate"/>
      </w:r>
      <w:r w:rsidR="00DF4D3E" w:rsidRPr="00DF4D3E">
        <w:t xml:space="preserve">Figure </w:t>
      </w:r>
      <w:r w:rsidR="00DF4D3E" w:rsidRPr="00DF4D3E">
        <w:rPr>
          <w:noProof/>
        </w:rPr>
        <w:t>3</w:t>
      </w:r>
      <w:r w:rsidR="00D34033" w:rsidRPr="00F706CA">
        <w:rPr>
          <w:rFonts w:eastAsia="MS Mincho"/>
          <w:lang w:eastAsia="ja-JP"/>
        </w:rPr>
        <w:fldChar w:fldCharType="end"/>
      </w:r>
      <w:r w:rsidR="005B1993">
        <w:rPr>
          <w:rFonts w:eastAsia="MS Mincho"/>
          <w:lang w:eastAsia="ja-JP"/>
        </w:rPr>
        <w:t xml:space="preserve"> </w:t>
      </w:r>
      <w:r w:rsidR="00247E38">
        <w:rPr>
          <w:rFonts w:eastAsia="MS Mincho"/>
          <w:lang w:eastAsia="ja-JP"/>
        </w:rPr>
        <w:t xml:space="preserve">we show examples of power boosting for digital and analog beamforming </w:t>
      </w:r>
      <w:r w:rsidR="00402348">
        <w:rPr>
          <w:rFonts w:eastAsia="MS Mincho"/>
          <w:lang w:eastAsia="ja-JP"/>
        </w:rPr>
        <w:t>with</w:t>
      </w:r>
      <w:r w:rsidR="00247E38">
        <w:rPr>
          <w:rFonts w:eastAsia="MS Mincho"/>
          <w:lang w:eastAsia="ja-JP"/>
        </w:rPr>
        <w:t xml:space="preserve"> 1 and 2 PTRS ports in a </w:t>
      </w:r>
      <w:r w:rsidR="00B84AC6">
        <w:rPr>
          <w:rFonts w:eastAsia="MS Mincho"/>
          <w:lang w:eastAsia="ja-JP"/>
        </w:rPr>
        <w:t xml:space="preserve">SU-MIMO </w:t>
      </w:r>
      <w:r w:rsidR="00247E38">
        <w:rPr>
          <w:rFonts w:eastAsia="MS Mincho"/>
          <w:lang w:eastAsia="ja-JP"/>
        </w:rPr>
        <w:t>transmission with 3 DMRS ports and 3 PDSCH layers.</w:t>
      </w:r>
    </w:p>
    <w:p w14:paraId="7659ED32" w14:textId="71BE1816" w:rsidR="008F234C" w:rsidRDefault="00127A16" w:rsidP="008F234C">
      <w:pPr>
        <w:pStyle w:val="Proposal"/>
        <w:rPr>
          <w:rFonts w:eastAsia="MS Mincho"/>
          <w:lang w:eastAsia="ja-JP"/>
        </w:rPr>
      </w:pPr>
      <w:bookmarkStart w:id="39" w:name="_Toc498595142"/>
      <w:bookmarkStart w:id="40" w:name="_Toc498595188"/>
      <w:bookmarkStart w:id="41" w:name="_Toc498595273"/>
      <w:bookmarkStart w:id="42" w:name="_Toc498601412"/>
      <w:bookmarkStart w:id="43" w:name="_Toc498602262"/>
      <w:bookmarkStart w:id="44" w:name="_Toc498602321"/>
      <w:bookmarkStart w:id="45" w:name="_Toc498602368"/>
      <w:bookmarkStart w:id="46" w:name="_Toc498602420"/>
      <w:bookmarkStart w:id="47" w:name="_Toc498602458"/>
      <w:bookmarkStart w:id="48" w:name="_Toc498602496"/>
      <w:bookmarkStart w:id="49" w:name="_Toc498602536"/>
      <w:bookmarkStart w:id="50" w:name="_Toc498685642"/>
      <w:bookmarkStart w:id="51" w:name="_Toc498695530"/>
      <w:bookmarkStart w:id="52" w:name="_Toc498697160"/>
      <w:bookmarkStart w:id="53" w:name="_Toc498698198"/>
      <w:bookmarkStart w:id="54" w:name="_Toc498698251"/>
      <w:bookmarkStart w:id="55" w:name="_Toc498698304"/>
      <w:bookmarkStart w:id="56" w:name="_Toc498698373"/>
      <w:bookmarkStart w:id="57" w:name="_Toc498698465"/>
      <w:bookmarkStart w:id="58" w:name="_Toc498698508"/>
      <w:bookmarkStart w:id="59" w:name="_Toc498698558"/>
      <w:bookmarkStart w:id="60" w:name="_Toc498698656"/>
      <w:bookmarkStart w:id="61" w:name="_Toc498699921"/>
      <w:bookmarkStart w:id="62" w:name="_Toc4987023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eastAsia="MS Mincho"/>
          <w:lang w:eastAsia="ja-JP"/>
        </w:rPr>
        <w:t>Support p</w:t>
      </w:r>
      <w:r w:rsidR="008F234C">
        <w:rPr>
          <w:rFonts w:eastAsia="MS Mincho"/>
          <w:lang w:eastAsia="ja-JP"/>
        </w:rPr>
        <w:t>ower boosting type 1</w:t>
      </w:r>
      <w:r>
        <w:rPr>
          <w:rFonts w:eastAsia="MS Mincho"/>
          <w:lang w:eastAsia="ja-JP"/>
        </w:rPr>
        <w:t>, which</w:t>
      </w:r>
      <w:r w:rsidR="008F234C">
        <w:rPr>
          <w:rFonts w:eastAsia="MS Mincho"/>
          <w:lang w:eastAsia="ja-JP"/>
        </w:rPr>
        <w:t xml:space="preserve"> uses power transfers between RE in the same port. It should be used for transmitters with analog beamforming.</w:t>
      </w:r>
      <w:bookmarkEnd w:id="62"/>
    </w:p>
    <w:p w14:paraId="2DB4E11A" w14:textId="6126302A" w:rsidR="008F234C" w:rsidRDefault="00127A16" w:rsidP="008F234C">
      <w:pPr>
        <w:pStyle w:val="Proposal"/>
        <w:rPr>
          <w:rFonts w:eastAsia="MS Mincho"/>
          <w:lang w:eastAsia="ja-JP"/>
        </w:rPr>
      </w:pPr>
      <w:bookmarkStart w:id="63" w:name="_Toc498702355"/>
      <w:r>
        <w:rPr>
          <w:rFonts w:eastAsia="MS Mincho"/>
          <w:lang w:eastAsia="ja-JP"/>
        </w:rPr>
        <w:t>Support p</w:t>
      </w:r>
      <w:r w:rsidR="008F234C">
        <w:rPr>
          <w:rFonts w:eastAsia="MS Mincho"/>
          <w:lang w:eastAsia="ja-JP"/>
        </w:rPr>
        <w:t>ower boosting type 2</w:t>
      </w:r>
      <w:r>
        <w:rPr>
          <w:rFonts w:eastAsia="MS Mincho"/>
          <w:lang w:eastAsia="ja-JP"/>
        </w:rPr>
        <w:t>, which</w:t>
      </w:r>
      <w:r w:rsidR="008F234C">
        <w:rPr>
          <w:rFonts w:eastAsia="MS Mincho"/>
          <w:lang w:eastAsia="ja-JP"/>
        </w:rPr>
        <w:t xml:space="preserve"> uses power transfers between ports for the same RE. It should be used for transmitters with digital and </w:t>
      </w:r>
      <w:r>
        <w:rPr>
          <w:rFonts w:eastAsia="MS Mincho"/>
          <w:lang w:eastAsia="ja-JP"/>
        </w:rPr>
        <w:t xml:space="preserve">hybrid </w:t>
      </w:r>
      <w:r w:rsidR="008F234C">
        <w:rPr>
          <w:rFonts w:eastAsia="MS Mincho"/>
          <w:lang w:eastAsia="ja-JP"/>
        </w:rPr>
        <w:t>beamforming.</w:t>
      </w:r>
      <w:bookmarkEnd w:id="63"/>
    </w:p>
    <w:p w14:paraId="414E2761" w14:textId="6ECCFFF9" w:rsidR="00DF6E1C" w:rsidRDefault="00E353C8" w:rsidP="00DF6E1C">
      <w:pPr>
        <w:pStyle w:val="Proposal"/>
        <w:rPr>
          <w:rFonts w:eastAsia="MS Mincho"/>
          <w:lang w:eastAsia="ja-JP"/>
        </w:rPr>
      </w:pPr>
      <w:bookmarkStart w:id="64" w:name="_Toc498702356"/>
      <w:r>
        <w:rPr>
          <w:rFonts w:eastAsia="MS Mincho"/>
          <w:lang w:eastAsia="ja-JP"/>
        </w:rPr>
        <w:t xml:space="preserve">Power boosting type </w:t>
      </w:r>
      <w:r w:rsidR="000F600C">
        <w:rPr>
          <w:rFonts w:eastAsia="MS Mincho"/>
          <w:lang w:eastAsia="ja-JP"/>
        </w:rPr>
        <w:t xml:space="preserve">2 </w:t>
      </w:r>
      <w:r w:rsidR="00DF6E1C">
        <w:rPr>
          <w:rFonts w:eastAsia="MS Mincho"/>
          <w:lang w:eastAsia="ja-JP"/>
        </w:rPr>
        <w:t>should be used as default for DL and UL.</w:t>
      </w:r>
      <w:bookmarkEnd w:id="64"/>
    </w:p>
    <w:p w14:paraId="730E5D2A" w14:textId="0FB4696C" w:rsidR="008F234C" w:rsidRDefault="005C5459" w:rsidP="00386FE5">
      <w:pPr>
        <w:pStyle w:val="Proposal"/>
        <w:rPr>
          <w:rFonts w:eastAsia="MS Mincho"/>
          <w:lang w:eastAsia="ja-JP"/>
        </w:rPr>
      </w:pPr>
      <w:bookmarkStart w:id="65" w:name="_Toc498702357"/>
      <w:r>
        <w:rPr>
          <w:rFonts w:eastAsia="MS Mincho"/>
          <w:lang w:eastAsia="ja-JP"/>
        </w:rPr>
        <w:t xml:space="preserve">Support </w:t>
      </w:r>
      <w:r w:rsidR="00BA4847">
        <w:rPr>
          <w:rFonts w:eastAsia="MS Mincho"/>
          <w:lang w:eastAsia="ja-JP"/>
        </w:rPr>
        <w:t xml:space="preserve">RRC signalling parameters </w:t>
      </w:r>
      <w:r w:rsidR="00BA4847" w:rsidRPr="00BA4847">
        <w:rPr>
          <w:rFonts w:eastAsia="MS Mincho"/>
          <w:i/>
          <w:lang w:eastAsia="ja-JP"/>
        </w:rPr>
        <w:t>“PTRS_boosting_type</w:t>
      </w:r>
      <w:r>
        <w:rPr>
          <w:rFonts w:eastAsia="MS Mincho"/>
          <w:vertAlign w:val="superscript"/>
          <w:lang w:eastAsia="ja-JP"/>
        </w:rPr>
        <w:t>DL</w:t>
      </w:r>
      <w:r w:rsidR="00BA4847" w:rsidRPr="00BA4847">
        <w:rPr>
          <w:rFonts w:eastAsia="MS Mincho"/>
          <w:i/>
          <w:lang w:eastAsia="ja-JP"/>
        </w:rPr>
        <w:t>”</w:t>
      </w:r>
      <w:r w:rsidR="00BA4847">
        <w:rPr>
          <w:rFonts w:eastAsia="MS Mincho"/>
          <w:lang w:eastAsia="ja-JP"/>
        </w:rPr>
        <w:t xml:space="preserve"> </w:t>
      </w:r>
      <w:r>
        <w:rPr>
          <w:rFonts w:eastAsia="MS Mincho"/>
          <w:lang w:eastAsia="ja-JP"/>
        </w:rPr>
        <w:t xml:space="preserve">and </w:t>
      </w:r>
      <w:r w:rsidRPr="00BA4847">
        <w:rPr>
          <w:rFonts w:eastAsia="MS Mincho"/>
          <w:i/>
          <w:lang w:eastAsia="ja-JP"/>
        </w:rPr>
        <w:t>“PTRS_boosting_type</w:t>
      </w:r>
      <w:r>
        <w:rPr>
          <w:rFonts w:eastAsia="MS Mincho"/>
          <w:vertAlign w:val="superscript"/>
          <w:lang w:eastAsia="ja-JP"/>
        </w:rPr>
        <w:t>UL</w:t>
      </w:r>
      <w:r w:rsidRPr="00BA4847">
        <w:rPr>
          <w:rFonts w:eastAsia="MS Mincho"/>
          <w:i/>
          <w:lang w:eastAsia="ja-JP"/>
        </w:rPr>
        <w:t>”</w:t>
      </w:r>
      <w:r>
        <w:rPr>
          <w:rFonts w:eastAsia="MS Mincho"/>
          <w:lang w:eastAsia="ja-JP"/>
        </w:rPr>
        <w:t xml:space="preserve"> </w:t>
      </w:r>
      <w:r w:rsidR="00BA4847">
        <w:rPr>
          <w:rFonts w:eastAsia="MS Mincho"/>
          <w:lang w:eastAsia="ja-JP"/>
        </w:rPr>
        <w:t>to indicate the power boosting type used</w:t>
      </w:r>
      <w:r>
        <w:rPr>
          <w:rFonts w:eastAsia="MS Mincho"/>
          <w:lang w:eastAsia="ja-JP"/>
        </w:rPr>
        <w:t xml:space="preserve"> for DL and UL</w:t>
      </w:r>
      <w:r w:rsidR="00FB29E7">
        <w:rPr>
          <w:rFonts w:eastAsia="MS Mincho"/>
          <w:lang w:eastAsia="ja-JP"/>
        </w:rPr>
        <w:t xml:space="preserve"> independently</w:t>
      </w:r>
      <w:r w:rsidR="00BA4847">
        <w:rPr>
          <w:rFonts w:eastAsia="MS Mincho"/>
          <w:lang w:eastAsia="ja-JP"/>
        </w:rPr>
        <w:t>.</w:t>
      </w:r>
      <w:bookmarkEnd w:id="6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877F78" w:rsidRPr="001D56AE" w14:paraId="349ABD96" w14:textId="77777777" w:rsidTr="00F41D9F">
        <w:tc>
          <w:tcPr>
            <w:tcW w:w="4750" w:type="dxa"/>
            <w:hideMark/>
          </w:tcPr>
          <w:p w14:paraId="274F521C" w14:textId="266A964C" w:rsidR="00877F78" w:rsidRDefault="001118A8" w:rsidP="00F706CA">
            <w:pPr>
              <w:pStyle w:val="BodyText"/>
            </w:pPr>
            <w:r>
              <w:rPr>
                <w:noProof/>
                <w:lang w:val="sv-SE" w:eastAsia="sv-SE"/>
              </w:rPr>
              <w:drawing>
                <wp:inline distT="0" distB="0" distL="0" distR="0" wp14:anchorId="2623E20C" wp14:editId="7BE30EE4">
                  <wp:extent cx="2787935" cy="180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935" cy="1800000"/>
                          </a:xfrm>
                          <a:prstGeom prst="rect">
                            <a:avLst/>
                          </a:prstGeom>
                          <a:noFill/>
                        </pic:spPr>
                      </pic:pic>
                    </a:graphicData>
                  </a:graphic>
                </wp:inline>
              </w:drawing>
            </w:r>
          </w:p>
          <w:p w14:paraId="290DCE98" w14:textId="77777777" w:rsidR="00877F78" w:rsidRDefault="00877F78" w:rsidP="00F706CA">
            <w:pPr>
              <w:pStyle w:val="BodyText"/>
            </w:pPr>
            <w:r>
              <w:rPr>
                <w:rFonts w:ascii="Times" w:eastAsia="SimSun" w:hAnsi="Times"/>
                <w:b/>
                <w:szCs w:val="24"/>
                <w:lang w:eastAsia="ja-JP"/>
              </w:rPr>
              <w:t>a)</w:t>
            </w:r>
            <w:r>
              <w:rPr>
                <w:b/>
              </w:rPr>
              <w:t xml:space="preserve"> Analog beamforming with power boosting type 1</w:t>
            </w:r>
          </w:p>
        </w:tc>
        <w:tc>
          <w:tcPr>
            <w:tcW w:w="4750" w:type="dxa"/>
            <w:hideMark/>
          </w:tcPr>
          <w:p w14:paraId="11BB6F91" w14:textId="6214B35B" w:rsidR="00877F78" w:rsidRDefault="001118A8" w:rsidP="00F706CA">
            <w:pPr>
              <w:pStyle w:val="BodyText"/>
            </w:pPr>
            <w:r>
              <w:rPr>
                <w:noProof/>
                <w:lang w:val="sv-SE" w:eastAsia="sv-SE"/>
              </w:rPr>
              <w:drawing>
                <wp:inline distT="0" distB="0" distL="0" distR="0" wp14:anchorId="135376A9" wp14:editId="4BC4829B">
                  <wp:extent cx="2474536" cy="180000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4536" cy="1800000"/>
                          </a:xfrm>
                          <a:prstGeom prst="rect">
                            <a:avLst/>
                          </a:prstGeom>
                          <a:noFill/>
                        </pic:spPr>
                      </pic:pic>
                    </a:graphicData>
                  </a:graphic>
                </wp:inline>
              </w:drawing>
            </w:r>
          </w:p>
          <w:p w14:paraId="5EB3D90D" w14:textId="77777777" w:rsidR="00877F78" w:rsidRDefault="00877F78" w:rsidP="00F706CA">
            <w:pPr>
              <w:pStyle w:val="BodyText"/>
            </w:pPr>
            <w:r>
              <w:rPr>
                <w:rFonts w:ascii="Times" w:eastAsia="SimSun" w:hAnsi="Times"/>
                <w:b/>
                <w:szCs w:val="24"/>
                <w:lang w:eastAsia="ja-JP"/>
              </w:rPr>
              <w:t>b)</w:t>
            </w:r>
            <w:r>
              <w:rPr>
                <w:b/>
              </w:rPr>
              <w:t xml:space="preserve"> Digital beamforming with power boosting type 2</w:t>
            </w:r>
          </w:p>
        </w:tc>
      </w:tr>
    </w:tbl>
    <w:p w14:paraId="2F67F29E" w14:textId="0BBDA336" w:rsidR="00877F78" w:rsidRPr="00F706CA" w:rsidRDefault="00877F78" w:rsidP="00F706CA">
      <w:pPr>
        <w:pStyle w:val="BodyText"/>
      </w:pPr>
      <w:bookmarkStart w:id="66" w:name="_Ref498600567"/>
      <w:r w:rsidRPr="00F706CA">
        <w:rPr>
          <w:b/>
        </w:rPr>
        <w:t xml:space="preserve">Figure </w:t>
      </w:r>
      <w:r w:rsidRPr="00F706CA">
        <w:rPr>
          <w:b/>
        </w:rPr>
        <w:fldChar w:fldCharType="begin"/>
      </w:r>
      <w:r w:rsidRPr="00F706CA">
        <w:rPr>
          <w:b/>
        </w:rPr>
        <w:instrText xml:space="preserve"> SEQ Figure \* ARABIC </w:instrText>
      </w:r>
      <w:r w:rsidRPr="00F706CA">
        <w:rPr>
          <w:b/>
        </w:rPr>
        <w:fldChar w:fldCharType="separate"/>
      </w:r>
      <w:r w:rsidR="00DF4D3E">
        <w:rPr>
          <w:b/>
          <w:noProof/>
        </w:rPr>
        <w:t>2</w:t>
      </w:r>
      <w:r w:rsidRPr="00F706CA">
        <w:rPr>
          <w:b/>
        </w:rPr>
        <w:fldChar w:fldCharType="end"/>
      </w:r>
      <w:bookmarkEnd w:id="66"/>
      <w:r w:rsidRPr="00F706CA">
        <w:rPr>
          <w:b/>
        </w:rPr>
        <w:t>. Example of power boosting type 1 and 2 for a transmission with 1 PTRS port, 3 DMRS ports and 3 PDSCH layers.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877F78" w:rsidRPr="001D56AE" w14:paraId="72528913" w14:textId="77777777" w:rsidTr="00F41D9F">
        <w:tc>
          <w:tcPr>
            <w:tcW w:w="4750" w:type="dxa"/>
            <w:hideMark/>
          </w:tcPr>
          <w:p w14:paraId="41D36A0B" w14:textId="3C513116" w:rsidR="00877F78" w:rsidRDefault="001118A8" w:rsidP="00F706CA">
            <w:pPr>
              <w:pStyle w:val="BodyText"/>
            </w:pPr>
            <w:r>
              <w:rPr>
                <w:noProof/>
                <w:lang w:val="sv-SE" w:eastAsia="sv-SE"/>
              </w:rPr>
              <w:drawing>
                <wp:inline distT="0" distB="0" distL="0" distR="0" wp14:anchorId="77AEB95A" wp14:editId="539D60DE">
                  <wp:extent cx="2711997" cy="18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1997" cy="1800000"/>
                          </a:xfrm>
                          <a:prstGeom prst="rect">
                            <a:avLst/>
                          </a:prstGeom>
                          <a:noFill/>
                        </pic:spPr>
                      </pic:pic>
                    </a:graphicData>
                  </a:graphic>
                </wp:inline>
              </w:drawing>
            </w:r>
          </w:p>
          <w:p w14:paraId="66980F3F" w14:textId="77777777" w:rsidR="00877F78" w:rsidRDefault="00877F78" w:rsidP="00F706CA">
            <w:pPr>
              <w:pStyle w:val="BodyText"/>
            </w:pPr>
            <w:r>
              <w:rPr>
                <w:rFonts w:ascii="Times" w:eastAsia="SimSun" w:hAnsi="Times"/>
                <w:b/>
                <w:szCs w:val="24"/>
                <w:lang w:eastAsia="ja-JP"/>
              </w:rPr>
              <w:t>a)</w:t>
            </w:r>
            <w:r>
              <w:rPr>
                <w:b/>
              </w:rPr>
              <w:t xml:space="preserve"> Analog beamforming with power boosting type 1</w:t>
            </w:r>
          </w:p>
        </w:tc>
        <w:tc>
          <w:tcPr>
            <w:tcW w:w="4750" w:type="dxa"/>
            <w:hideMark/>
          </w:tcPr>
          <w:p w14:paraId="728DC943" w14:textId="11D4F53B" w:rsidR="00877F78" w:rsidRDefault="001118A8" w:rsidP="00F706CA">
            <w:pPr>
              <w:pStyle w:val="BodyText"/>
            </w:pPr>
            <w:r>
              <w:rPr>
                <w:noProof/>
                <w:lang w:val="sv-SE" w:eastAsia="sv-SE"/>
              </w:rPr>
              <w:drawing>
                <wp:inline distT="0" distB="0" distL="0" distR="0" wp14:anchorId="6D481E0A" wp14:editId="6AE65926">
                  <wp:extent cx="2591040" cy="180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1040" cy="1800000"/>
                          </a:xfrm>
                          <a:prstGeom prst="rect">
                            <a:avLst/>
                          </a:prstGeom>
                          <a:noFill/>
                        </pic:spPr>
                      </pic:pic>
                    </a:graphicData>
                  </a:graphic>
                </wp:inline>
              </w:drawing>
            </w:r>
          </w:p>
          <w:p w14:paraId="446F0653" w14:textId="77777777" w:rsidR="00877F78" w:rsidRDefault="00877F78" w:rsidP="00F706CA">
            <w:pPr>
              <w:pStyle w:val="BodyText"/>
            </w:pPr>
            <w:r>
              <w:rPr>
                <w:rFonts w:ascii="Times" w:eastAsia="SimSun" w:hAnsi="Times"/>
                <w:b/>
                <w:szCs w:val="24"/>
                <w:lang w:eastAsia="ja-JP"/>
              </w:rPr>
              <w:t>b)</w:t>
            </w:r>
            <w:r>
              <w:rPr>
                <w:b/>
              </w:rPr>
              <w:t xml:space="preserve"> Digital beamforming with power boosting type 2</w:t>
            </w:r>
          </w:p>
        </w:tc>
      </w:tr>
    </w:tbl>
    <w:p w14:paraId="63617F75" w14:textId="542872DA" w:rsidR="00877F78" w:rsidRPr="00F706CA" w:rsidRDefault="00877F78" w:rsidP="00F706CA">
      <w:pPr>
        <w:pStyle w:val="BodyText"/>
      </w:pPr>
      <w:bookmarkStart w:id="67" w:name="_Ref498600569"/>
      <w:r w:rsidRPr="00F706CA">
        <w:rPr>
          <w:b/>
        </w:rPr>
        <w:t xml:space="preserve">Figure </w:t>
      </w:r>
      <w:r w:rsidRPr="00F706CA">
        <w:rPr>
          <w:b/>
        </w:rPr>
        <w:fldChar w:fldCharType="begin"/>
      </w:r>
      <w:r w:rsidRPr="00F706CA">
        <w:rPr>
          <w:b/>
        </w:rPr>
        <w:instrText xml:space="preserve"> SEQ Figure \* ARABIC </w:instrText>
      </w:r>
      <w:r w:rsidRPr="00F706CA">
        <w:rPr>
          <w:b/>
        </w:rPr>
        <w:fldChar w:fldCharType="separate"/>
      </w:r>
      <w:r w:rsidR="00DF4D3E">
        <w:rPr>
          <w:b/>
          <w:noProof/>
        </w:rPr>
        <w:t>3</w:t>
      </w:r>
      <w:r w:rsidRPr="00F706CA">
        <w:rPr>
          <w:b/>
        </w:rPr>
        <w:fldChar w:fldCharType="end"/>
      </w:r>
      <w:bookmarkEnd w:id="67"/>
      <w:r w:rsidRPr="00F706CA">
        <w:rPr>
          <w:b/>
        </w:rPr>
        <w:t>. Example of power boosting type 1 and 2 for a transmission with 2 PTRS ports, 3 DMRS ports and 3 PDSCH layers.</w:t>
      </w:r>
    </w:p>
    <w:p w14:paraId="173D0085" w14:textId="77777777" w:rsidR="00877F78" w:rsidRPr="00F706CA" w:rsidRDefault="00877F78" w:rsidP="00F706CA">
      <w:pPr>
        <w:pStyle w:val="Proposal"/>
        <w:numPr>
          <w:ilvl w:val="0"/>
          <w:numId w:val="0"/>
        </w:numPr>
        <w:rPr>
          <w:rFonts w:eastAsia="MS Mincho"/>
          <w:b w:val="0"/>
          <w:lang w:eastAsia="ja-JP"/>
        </w:rPr>
      </w:pPr>
    </w:p>
    <w:p w14:paraId="540A1DCA" w14:textId="367A099C" w:rsidR="00877F78" w:rsidRPr="00386FE5" w:rsidRDefault="00877F78" w:rsidP="00F706CA">
      <w:pPr>
        <w:pStyle w:val="Heading4"/>
        <w:rPr>
          <w:rFonts w:eastAsia="MS Mincho"/>
          <w:lang w:eastAsia="ja-JP"/>
        </w:rPr>
      </w:pPr>
      <w:r>
        <w:rPr>
          <w:rFonts w:eastAsia="MS Mincho"/>
          <w:lang w:eastAsia="ja-JP"/>
        </w:rPr>
        <w:lastRenderedPageBreak/>
        <w:t>DL power boosting</w:t>
      </w:r>
    </w:p>
    <w:p w14:paraId="3DF4DEFB" w14:textId="1156A402" w:rsidR="00D34033" w:rsidRDefault="00D34033" w:rsidP="000C1AEB">
      <w:pPr>
        <w:rPr>
          <w:rFonts w:eastAsia="MS Mincho"/>
          <w:lang w:eastAsia="ja-JP"/>
        </w:rPr>
      </w:pPr>
      <w:r>
        <w:rPr>
          <w:rFonts w:eastAsia="MS Mincho"/>
          <w:lang w:eastAsia="ja-JP"/>
        </w:rPr>
        <w:t xml:space="preserve">For DL, the </w:t>
      </w:r>
      <w:r w:rsidR="006D71ED">
        <w:rPr>
          <w:rFonts w:eastAsia="MS Mincho"/>
          <w:lang w:eastAsia="ja-JP"/>
        </w:rPr>
        <w:t xml:space="preserve">PDSCH to PTRS </w:t>
      </w:r>
      <w:r>
        <w:rPr>
          <w:rFonts w:eastAsia="MS Mincho"/>
          <w:lang w:eastAsia="ja-JP"/>
        </w:rPr>
        <w:t xml:space="preserve">EPRE ratio </w:t>
      </w:r>
      <w:r w:rsidR="005A5DD4">
        <w:rPr>
          <w:rFonts w:eastAsia="MS Mincho"/>
          <w:lang w:eastAsia="ja-JP"/>
        </w:rPr>
        <w:t xml:space="preserve">is used as metric to indicate the power boosting level </w:t>
      </w:r>
      <w:r>
        <w:rPr>
          <w:rFonts w:eastAsia="MS Mincho"/>
          <w:lang w:eastAsia="ja-JP"/>
        </w:rPr>
        <w:t>(where the EPRE refers to the power of all the ports in the transmission in one RE, it is not EPRE per port). The EPRE is implicitly derived from different parameters for power boosting types 1 and 2.</w:t>
      </w:r>
    </w:p>
    <w:p w14:paraId="32D8835C" w14:textId="29385C09" w:rsidR="003474E4" w:rsidRDefault="003474E4" w:rsidP="000C1AEB">
      <w:pPr>
        <w:rPr>
          <w:rFonts w:eastAsia="MS Mincho"/>
          <w:lang w:eastAsia="ja-JP"/>
        </w:rPr>
      </w:pPr>
      <w:r>
        <w:rPr>
          <w:rFonts w:eastAsia="MS Mincho"/>
          <w:lang w:eastAsia="ja-JP"/>
        </w:rPr>
        <w:t>For power boosting</w:t>
      </w:r>
      <w:r w:rsidR="008F234C">
        <w:rPr>
          <w:rFonts w:eastAsia="MS Mincho"/>
          <w:lang w:eastAsia="ja-JP"/>
        </w:rPr>
        <w:t xml:space="preserve"> type 1</w:t>
      </w:r>
      <w:r>
        <w:rPr>
          <w:rFonts w:eastAsia="MS Mincho"/>
          <w:lang w:eastAsia="ja-JP"/>
        </w:rPr>
        <w:t xml:space="preserve">, power transfers between ports are not allowed. </w:t>
      </w:r>
      <w:r w:rsidR="008F234C">
        <w:rPr>
          <w:rFonts w:eastAsia="MS Mincho"/>
          <w:lang w:eastAsia="ja-JP"/>
        </w:rPr>
        <w:t>Therefore, in this case t</w:t>
      </w:r>
      <w:r>
        <w:rPr>
          <w:rFonts w:eastAsia="MS Mincho"/>
          <w:lang w:eastAsia="ja-JP"/>
        </w:rPr>
        <w:t xml:space="preserve">he </w:t>
      </w:r>
      <w:r w:rsidR="006D71ED">
        <w:rPr>
          <w:rFonts w:eastAsia="MS Mincho"/>
          <w:lang w:eastAsia="ja-JP"/>
        </w:rPr>
        <w:t xml:space="preserve">PDSCH to PTRS </w:t>
      </w:r>
      <w:r>
        <w:rPr>
          <w:rFonts w:eastAsia="MS Mincho"/>
          <w:lang w:eastAsia="ja-JP"/>
        </w:rPr>
        <w:t>EPRE ratio is related with the number of PTRS ports</w:t>
      </w:r>
      <w:r w:rsidR="006D71ED">
        <w:rPr>
          <w:rFonts w:eastAsia="MS Mincho"/>
          <w:lang w:eastAsia="ja-JP"/>
        </w:rPr>
        <w:t xml:space="preserve"> in the transmission</w:t>
      </w:r>
      <w:r>
        <w:rPr>
          <w:rFonts w:eastAsia="MS Mincho"/>
          <w:lang w:eastAsia="ja-JP"/>
        </w:rPr>
        <w:t xml:space="preserve"> </w:t>
      </w:r>
      <w:r w:rsidR="00315B12">
        <w:rPr>
          <w:rFonts w:eastAsia="MS Mincho"/>
          <w:lang w:eastAsia="ja-JP"/>
        </w:rPr>
        <w:t>(</w:t>
      </w:r>
      <w:r w:rsidR="00315B12" w:rsidRPr="00F706CA">
        <w:rPr>
          <w:rFonts w:eastAsia="MS Mincho"/>
          <w:lang w:eastAsia="ja-JP"/>
        </w:rPr>
        <w:t>N</w:t>
      </w:r>
      <w:r w:rsidR="00315B12" w:rsidRPr="00F706CA">
        <w:rPr>
          <w:rFonts w:eastAsia="MS Mincho"/>
          <w:vertAlign w:val="subscript"/>
          <w:lang w:eastAsia="ja-JP"/>
        </w:rPr>
        <w:t>PTRS</w:t>
      </w:r>
      <w:r w:rsidR="00315B12">
        <w:rPr>
          <w:rFonts w:eastAsia="MS Mincho"/>
          <w:lang w:eastAsia="ja-JP"/>
        </w:rPr>
        <w:t>)</w:t>
      </w:r>
      <w:r>
        <w:rPr>
          <w:rFonts w:eastAsia="MS Mincho"/>
          <w:lang w:eastAsia="ja-JP"/>
        </w:rPr>
        <w:t xml:space="preserve"> and the number of PDSCH layers </w:t>
      </w:r>
      <w:r w:rsidR="00315B12">
        <w:rPr>
          <w:rFonts w:eastAsia="MS Mincho"/>
          <w:lang w:eastAsia="ja-JP"/>
        </w:rPr>
        <w:t>(</w:t>
      </w:r>
      <w:r w:rsidR="00315B12" w:rsidRPr="00F706CA">
        <w:rPr>
          <w:rFonts w:eastAsia="MS Mincho"/>
          <w:lang w:eastAsia="ja-JP"/>
        </w:rPr>
        <w:t>N</w:t>
      </w:r>
      <w:r w:rsidR="00315B12" w:rsidRPr="00F706CA">
        <w:rPr>
          <w:rFonts w:eastAsia="MS Mincho"/>
          <w:vertAlign w:val="subscript"/>
          <w:lang w:eastAsia="ja-JP"/>
        </w:rPr>
        <w:t>PDSCH</w:t>
      </w:r>
      <w:r w:rsidR="00315B12">
        <w:rPr>
          <w:rFonts w:eastAsia="MS Mincho"/>
          <w:lang w:eastAsia="ja-JP"/>
        </w:rPr>
        <w:t>)</w:t>
      </w:r>
      <w:r>
        <w:rPr>
          <w:rFonts w:eastAsia="MS Mincho"/>
          <w:lang w:eastAsia="ja-JP"/>
        </w:rPr>
        <w:t xml:space="preserve"> in the DMRS group.</w:t>
      </w:r>
      <w:r w:rsidR="008F234C">
        <w:rPr>
          <w:rFonts w:eastAsia="MS Mincho"/>
          <w:lang w:eastAsia="ja-JP"/>
        </w:rPr>
        <w:t xml:space="preserve"> The EPRE level is computed as:</w:t>
      </w:r>
    </w:p>
    <w:p w14:paraId="6AE3746E" w14:textId="7696D4E8" w:rsidR="00315B12" w:rsidRPr="00475DD4" w:rsidRDefault="00315B12" w:rsidP="00F706CA">
      <w:pPr>
        <w:jc w:val="center"/>
        <w:rPr>
          <w:rFonts w:eastAsia="MS Mincho"/>
          <w:lang w:eastAsia="ja-JP"/>
        </w:rPr>
      </w:pPr>
      <w:r w:rsidRPr="00475DD4">
        <w:rPr>
          <w:rFonts w:eastAsia="MS Mincho"/>
          <w:lang w:eastAsia="ja-JP"/>
        </w:rPr>
        <w:t>EPRE</w:t>
      </w:r>
      <w:r w:rsidRPr="00475DD4">
        <w:rPr>
          <w:rFonts w:eastAsia="MS Mincho"/>
          <w:vertAlign w:val="subscript"/>
          <w:lang w:eastAsia="ja-JP"/>
        </w:rPr>
        <w:t>PDSCH</w:t>
      </w:r>
      <w:r w:rsidR="00F35EF1" w:rsidRPr="00475DD4">
        <w:rPr>
          <w:rFonts w:eastAsia="MS Mincho"/>
          <w:vertAlign w:val="subscript"/>
          <w:lang w:eastAsia="ja-JP"/>
        </w:rPr>
        <w:t>_to_PTRS</w:t>
      </w:r>
      <w:r w:rsidRPr="00F706CA">
        <w:rPr>
          <w:rFonts w:eastAsia="MS Mincho"/>
          <w:vertAlign w:val="subscript"/>
          <w:lang w:eastAsia="ja-JP"/>
        </w:rPr>
        <w:t xml:space="preserve"> </w:t>
      </w:r>
      <w:r w:rsidRPr="00475DD4">
        <w:rPr>
          <w:rFonts w:eastAsia="MS Mincho"/>
          <w:lang w:eastAsia="ja-JP"/>
        </w:rPr>
        <w:t>=</w:t>
      </w:r>
      <w:r w:rsidRPr="00F706CA">
        <w:rPr>
          <w:rFonts w:eastAsia="MS Mincho"/>
          <w:lang w:eastAsia="ja-JP"/>
        </w:rPr>
        <w:t xml:space="preserve"> </w:t>
      </w:r>
      <w:r w:rsidRPr="00475DD4">
        <w:rPr>
          <w:rFonts w:eastAsia="MS Mincho"/>
          <w:lang w:eastAsia="ja-JP"/>
        </w:rPr>
        <w:t>10*log</w:t>
      </w:r>
      <w:r w:rsidRPr="00475DD4">
        <w:rPr>
          <w:rFonts w:eastAsia="MS Mincho"/>
          <w:vertAlign w:val="subscript"/>
          <w:lang w:eastAsia="ja-JP"/>
        </w:rPr>
        <w:t>10</w:t>
      </w:r>
      <w:r w:rsidRPr="00475DD4">
        <w:rPr>
          <w:rFonts w:eastAsia="MS Mincho"/>
          <w:lang w:eastAsia="ja-JP"/>
        </w:rPr>
        <w:t>(N</w:t>
      </w:r>
      <w:r w:rsidRPr="00475DD4">
        <w:rPr>
          <w:rFonts w:eastAsia="MS Mincho"/>
          <w:vertAlign w:val="subscript"/>
          <w:lang w:eastAsia="ja-JP"/>
        </w:rPr>
        <w:t>PDSCH</w:t>
      </w:r>
      <w:r w:rsidRPr="00475DD4">
        <w:rPr>
          <w:rFonts w:eastAsia="MS Mincho"/>
          <w:lang w:eastAsia="ja-JP"/>
        </w:rPr>
        <w:t>)</w:t>
      </w:r>
      <w:r w:rsidR="00554D21" w:rsidRPr="00F706CA">
        <w:rPr>
          <w:rFonts w:eastAsia="MS Mincho"/>
          <w:lang w:eastAsia="ja-JP"/>
        </w:rPr>
        <w:t xml:space="preserve"> </w:t>
      </w:r>
      <w:r w:rsidR="00F35EF1" w:rsidRPr="00475DD4">
        <w:rPr>
          <w:rFonts w:eastAsia="MS Mincho"/>
          <w:lang w:eastAsia="ja-JP"/>
        </w:rPr>
        <w:t>–</w:t>
      </w:r>
      <w:r w:rsidRPr="00475DD4">
        <w:rPr>
          <w:rFonts w:eastAsia="MS Mincho"/>
          <w:lang w:eastAsia="ja-JP"/>
        </w:rPr>
        <w:t xml:space="preserve"> 10*log</w:t>
      </w:r>
      <w:r w:rsidRPr="00475DD4">
        <w:rPr>
          <w:rFonts w:eastAsia="MS Mincho"/>
          <w:vertAlign w:val="subscript"/>
          <w:lang w:eastAsia="ja-JP"/>
        </w:rPr>
        <w:t>10</w:t>
      </w:r>
      <w:r w:rsidRPr="00475DD4">
        <w:rPr>
          <w:rFonts w:eastAsia="MS Mincho"/>
          <w:lang w:eastAsia="ja-JP"/>
        </w:rPr>
        <w:t>(N</w:t>
      </w:r>
      <w:r w:rsidRPr="00F706CA">
        <w:rPr>
          <w:rFonts w:eastAsia="MS Mincho"/>
          <w:vertAlign w:val="subscript"/>
          <w:lang w:eastAsia="ja-JP"/>
        </w:rPr>
        <w:t>PTRS</w:t>
      </w:r>
      <w:r w:rsidRPr="00475DD4">
        <w:rPr>
          <w:rFonts w:eastAsia="MS Mincho"/>
          <w:lang w:eastAsia="ja-JP"/>
        </w:rPr>
        <w:t>)</w:t>
      </w:r>
      <w:r w:rsidR="00554D21" w:rsidRPr="00F706CA">
        <w:rPr>
          <w:rFonts w:eastAsia="MS Mincho"/>
          <w:lang w:eastAsia="ja-JP"/>
        </w:rPr>
        <w:t xml:space="preserve">  [dB]</w:t>
      </w:r>
    </w:p>
    <w:p w14:paraId="02A38ECD" w14:textId="269C9060" w:rsidR="004960A3" w:rsidRDefault="003474E4" w:rsidP="00F706CA">
      <w:pPr>
        <w:pStyle w:val="BodyText"/>
        <w:rPr>
          <w:rFonts w:eastAsia="MS Mincho"/>
          <w:lang w:eastAsia="ja-JP"/>
        </w:rPr>
      </w:pPr>
      <w:r>
        <w:rPr>
          <w:rFonts w:eastAsia="MS Mincho"/>
          <w:lang w:eastAsia="ja-JP"/>
        </w:rPr>
        <w:t>For power boosting</w:t>
      </w:r>
      <w:r w:rsidR="008F234C">
        <w:rPr>
          <w:rFonts w:eastAsia="MS Mincho"/>
          <w:lang w:eastAsia="ja-JP"/>
        </w:rPr>
        <w:t xml:space="preserve"> type 2</w:t>
      </w:r>
      <w:r w:rsidR="00777F7A">
        <w:rPr>
          <w:rFonts w:eastAsia="MS Mincho"/>
          <w:lang w:eastAsia="ja-JP"/>
        </w:rPr>
        <w:t>, power transfers between ports are allowed. Therefore, f</w:t>
      </w:r>
      <w:r w:rsidR="00C33B33">
        <w:rPr>
          <w:rFonts w:eastAsia="MS Mincho"/>
          <w:lang w:eastAsia="ja-JP"/>
        </w:rPr>
        <w:t>or this type of power boo</w:t>
      </w:r>
      <w:r w:rsidR="00777F7A">
        <w:rPr>
          <w:rFonts w:eastAsia="MS Mincho"/>
          <w:lang w:eastAsia="ja-JP"/>
        </w:rPr>
        <w:t>sting</w:t>
      </w:r>
      <w:r w:rsidR="006D71ED">
        <w:rPr>
          <w:rFonts w:eastAsia="MS Mincho"/>
          <w:lang w:eastAsia="ja-JP"/>
        </w:rPr>
        <w:t xml:space="preserve"> </w:t>
      </w:r>
      <w:r w:rsidR="00554D21" w:rsidRPr="00F706CA">
        <w:rPr>
          <w:rFonts w:eastAsia="MS Mincho"/>
          <w:lang w:eastAsia="ja-JP"/>
        </w:rPr>
        <w:t>EPRE</w:t>
      </w:r>
      <w:r w:rsidR="00F35EF1" w:rsidRPr="00F35EF1">
        <w:rPr>
          <w:rFonts w:eastAsia="MS Mincho"/>
          <w:vertAlign w:val="subscript"/>
          <w:lang w:eastAsia="ja-JP"/>
        </w:rPr>
        <w:t xml:space="preserve"> </w:t>
      </w:r>
      <w:r w:rsidR="00F35EF1" w:rsidRPr="00592B54">
        <w:rPr>
          <w:rFonts w:eastAsia="MS Mincho"/>
          <w:vertAlign w:val="subscript"/>
          <w:lang w:eastAsia="ja-JP"/>
        </w:rPr>
        <w:t>PDSCH</w:t>
      </w:r>
      <w:r w:rsidR="00F35EF1">
        <w:rPr>
          <w:rFonts w:eastAsia="MS Mincho"/>
          <w:vertAlign w:val="subscript"/>
          <w:lang w:eastAsia="ja-JP"/>
        </w:rPr>
        <w:t>_to_PTRS</w:t>
      </w:r>
      <w:r w:rsidR="00554D21" w:rsidRPr="00F706CA">
        <w:rPr>
          <w:rFonts w:eastAsia="MS Mincho"/>
          <w:vertAlign w:val="subscript"/>
          <w:lang w:eastAsia="ja-JP"/>
        </w:rPr>
        <w:t xml:space="preserve"> </w:t>
      </w:r>
      <w:r w:rsidR="00554D21" w:rsidRPr="00F706CA">
        <w:rPr>
          <w:rFonts w:eastAsia="MS Mincho"/>
          <w:lang w:eastAsia="ja-JP"/>
        </w:rPr>
        <w:t>=0</w:t>
      </w:r>
      <w:r w:rsidR="00554D21">
        <w:rPr>
          <w:rFonts w:eastAsia="MS Mincho"/>
          <w:lang w:eastAsia="ja-JP"/>
        </w:rPr>
        <w:t xml:space="preserve"> dB</w:t>
      </w:r>
      <w:r w:rsidR="00554D21" w:rsidRPr="00F706CA">
        <w:rPr>
          <w:rFonts w:eastAsia="MS Mincho"/>
          <w:lang w:eastAsia="ja-JP"/>
        </w:rPr>
        <w:t xml:space="preserve"> </w:t>
      </w:r>
      <w:r w:rsidR="00C33B33">
        <w:rPr>
          <w:rFonts w:eastAsia="MS Mincho"/>
          <w:lang w:eastAsia="ja-JP"/>
        </w:rPr>
        <w:t xml:space="preserve">for any </w:t>
      </w:r>
      <w:r w:rsidR="00554D21" w:rsidRPr="00D67DF9">
        <w:rPr>
          <w:rFonts w:eastAsia="MS Mincho"/>
          <w:lang w:eastAsia="ja-JP"/>
        </w:rPr>
        <w:t>N</w:t>
      </w:r>
      <w:r w:rsidR="00554D21" w:rsidRPr="00D67DF9">
        <w:rPr>
          <w:rFonts w:eastAsia="MS Mincho"/>
          <w:vertAlign w:val="subscript"/>
          <w:lang w:eastAsia="ja-JP"/>
        </w:rPr>
        <w:t>PTRS</w:t>
      </w:r>
      <w:r w:rsidR="00554D21">
        <w:rPr>
          <w:rFonts w:eastAsia="MS Mincho"/>
          <w:vertAlign w:val="subscript"/>
          <w:lang w:eastAsia="ja-JP"/>
        </w:rPr>
        <w:t xml:space="preserve"> </w:t>
      </w:r>
      <w:r w:rsidR="00554D21">
        <w:rPr>
          <w:rFonts w:eastAsia="MS Mincho"/>
          <w:lang w:eastAsia="ja-JP"/>
        </w:rPr>
        <w:t xml:space="preserve">and </w:t>
      </w:r>
      <w:r w:rsidR="00554D21" w:rsidRPr="00D67DF9">
        <w:rPr>
          <w:rFonts w:eastAsia="MS Mincho"/>
          <w:lang w:eastAsia="ja-JP"/>
        </w:rPr>
        <w:t>N</w:t>
      </w:r>
      <w:r w:rsidR="00554D21" w:rsidRPr="00D67DF9">
        <w:rPr>
          <w:rFonts w:eastAsia="MS Mincho"/>
          <w:vertAlign w:val="subscript"/>
          <w:lang w:eastAsia="ja-JP"/>
        </w:rPr>
        <w:t>PDSCH</w:t>
      </w:r>
      <w:r w:rsidR="00554D21">
        <w:rPr>
          <w:rFonts w:eastAsia="MS Mincho"/>
          <w:lang w:eastAsia="ja-JP"/>
        </w:rPr>
        <w:t>.</w:t>
      </w:r>
    </w:p>
    <w:p w14:paraId="67F96BE1" w14:textId="06BB585B" w:rsidR="003474E4" w:rsidRPr="00F706CA" w:rsidRDefault="004960A3" w:rsidP="00F706CA">
      <w:pPr>
        <w:pStyle w:val="Proposal"/>
        <w:rPr>
          <w:rFonts w:eastAsia="MS Mincho"/>
          <w:lang w:eastAsia="ja-JP"/>
        </w:rPr>
      </w:pPr>
      <w:bookmarkStart w:id="68" w:name="_Toc498702358"/>
      <w:r w:rsidRPr="00386FE5">
        <w:rPr>
          <w:rFonts w:eastAsia="MS Mincho"/>
          <w:lang w:eastAsia="ja-JP"/>
        </w:rPr>
        <w:t>For power boosting type 1</w:t>
      </w:r>
      <w:r w:rsidR="006D71ED">
        <w:rPr>
          <w:rFonts w:eastAsia="MS Mincho"/>
          <w:lang w:eastAsia="ja-JP"/>
        </w:rPr>
        <w:t>,</w:t>
      </w:r>
      <w:r w:rsidRPr="00386FE5">
        <w:rPr>
          <w:rFonts w:eastAsia="MS Mincho"/>
          <w:lang w:eastAsia="ja-JP"/>
        </w:rPr>
        <w:t xml:space="preserve"> </w:t>
      </w:r>
      <w:r w:rsidR="006D71ED">
        <w:rPr>
          <w:rFonts w:eastAsia="MS Mincho"/>
          <w:lang w:eastAsia="ja-JP"/>
        </w:rPr>
        <w:t>PDSCH</w:t>
      </w:r>
      <w:r w:rsidR="006D71ED" w:rsidRPr="00386FE5">
        <w:rPr>
          <w:rFonts w:eastAsia="MS Mincho"/>
          <w:lang w:eastAsia="ja-JP"/>
        </w:rPr>
        <w:t xml:space="preserve"> to </w:t>
      </w:r>
      <w:r w:rsidR="006D71ED">
        <w:rPr>
          <w:rFonts w:eastAsia="MS Mincho"/>
          <w:lang w:eastAsia="ja-JP"/>
        </w:rPr>
        <w:t>PTRS</w:t>
      </w:r>
      <w:r w:rsidR="006D71ED" w:rsidRPr="00386FE5">
        <w:rPr>
          <w:rFonts w:eastAsia="MS Mincho"/>
          <w:lang w:eastAsia="ja-JP"/>
        </w:rPr>
        <w:t xml:space="preserve"> </w:t>
      </w:r>
      <w:r w:rsidRPr="00386FE5">
        <w:rPr>
          <w:rFonts w:eastAsia="MS Mincho"/>
          <w:lang w:eastAsia="ja-JP"/>
        </w:rPr>
        <w:t xml:space="preserve">EPRE ratio is </w:t>
      </w:r>
      <w:r w:rsidR="00D34033">
        <w:rPr>
          <w:rFonts w:eastAsia="MS Mincho"/>
          <w:lang w:eastAsia="ja-JP"/>
        </w:rPr>
        <w:t xml:space="preserve">implicitly </w:t>
      </w:r>
      <w:r w:rsidRPr="00386FE5">
        <w:rPr>
          <w:rFonts w:eastAsia="MS Mincho"/>
          <w:lang w:eastAsia="ja-JP"/>
        </w:rPr>
        <w:t>calculated as</w:t>
      </w:r>
      <w:r>
        <w:rPr>
          <w:rFonts w:eastAsia="MS Mincho"/>
          <w:lang w:eastAsia="ja-JP"/>
        </w:rPr>
        <w:t xml:space="preserve"> </w:t>
      </w:r>
      <w:r w:rsidRPr="00D67DF9">
        <w:rPr>
          <w:rFonts w:eastAsia="MS Mincho"/>
          <w:lang w:eastAsia="ja-JP"/>
        </w:rPr>
        <w:t>EPRE</w:t>
      </w:r>
      <w:r w:rsidR="00F35EF1" w:rsidRPr="00F35EF1">
        <w:rPr>
          <w:rFonts w:eastAsia="MS Mincho"/>
          <w:vertAlign w:val="subscript"/>
          <w:lang w:eastAsia="ja-JP"/>
        </w:rPr>
        <w:t xml:space="preserve"> </w:t>
      </w:r>
      <w:r w:rsidR="00F35EF1" w:rsidRPr="00592B54">
        <w:rPr>
          <w:rFonts w:eastAsia="MS Mincho"/>
          <w:vertAlign w:val="subscript"/>
          <w:lang w:eastAsia="ja-JP"/>
        </w:rPr>
        <w:t>PDSCH</w:t>
      </w:r>
      <w:r w:rsidR="00F35EF1">
        <w:rPr>
          <w:rFonts w:eastAsia="MS Mincho"/>
          <w:vertAlign w:val="subscript"/>
          <w:lang w:eastAsia="ja-JP"/>
        </w:rPr>
        <w:t>_to_PTRS</w:t>
      </w:r>
      <w:r w:rsidRPr="00D67DF9">
        <w:rPr>
          <w:rFonts w:eastAsia="MS Mincho"/>
          <w:vertAlign w:val="subscript"/>
          <w:lang w:eastAsia="ja-JP"/>
        </w:rPr>
        <w:t xml:space="preserve"> </w:t>
      </w:r>
      <w:r w:rsidR="00F35EF1">
        <w:rPr>
          <w:rFonts w:eastAsia="MS Mincho"/>
          <w:lang w:eastAsia="ja-JP"/>
        </w:rPr>
        <w:t>= +</w:t>
      </w:r>
      <w:r w:rsidRPr="00D67DF9">
        <w:rPr>
          <w:rFonts w:eastAsia="MS Mincho"/>
          <w:lang w:eastAsia="ja-JP"/>
        </w:rPr>
        <w:t>10*log</w:t>
      </w:r>
      <w:r w:rsidRPr="00D67DF9">
        <w:rPr>
          <w:rFonts w:eastAsia="MS Mincho"/>
          <w:vertAlign w:val="subscript"/>
          <w:lang w:eastAsia="ja-JP"/>
        </w:rPr>
        <w:t>10</w:t>
      </w:r>
      <w:r w:rsidRPr="00D67DF9">
        <w:rPr>
          <w:rFonts w:eastAsia="MS Mincho"/>
          <w:lang w:eastAsia="ja-JP"/>
        </w:rPr>
        <w:t>(N</w:t>
      </w:r>
      <w:r w:rsidRPr="00D67DF9">
        <w:rPr>
          <w:rFonts w:eastAsia="MS Mincho"/>
          <w:vertAlign w:val="subscript"/>
          <w:lang w:eastAsia="ja-JP"/>
        </w:rPr>
        <w:t>PDSCH</w:t>
      </w:r>
      <w:r w:rsidRPr="00D67DF9">
        <w:rPr>
          <w:rFonts w:eastAsia="MS Mincho"/>
          <w:lang w:eastAsia="ja-JP"/>
        </w:rPr>
        <w:t xml:space="preserve">) </w:t>
      </w:r>
      <w:r w:rsidR="00F35EF1" w:rsidRPr="00D67DF9">
        <w:rPr>
          <w:rFonts w:eastAsia="MS Mincho"/>
          <w:lang w:eastAsia="ja-JP"/>
        </w:rPr>
        <w:t>–</w:t>
      </w:r>
      <w:r w:rsidRPr="00D67DF9">
        <w:rPr>
          <w:rFonts w:eastAsia="MS Mincho"/>
          <w:lang w:eastAsia="ja-JP"/>
        </w:rPr>
        <w:t xml:space="preserve"> 10*log</w:t>
      </w:r>
      <w:r w:rsidRPr="00D67DF9">
        <w:rPr>
          <w:rFonts w:eastAsia="MS Mincho"/>
          <w:vertAlign w:val="subscript"/>
          <w:lang w:eastAsia="ja-JP"/>
        </w:rPr>
        <w:t>10</w:t>
      </w:r>
      <w:r w:rsidRPr="00D67DF9">
        <w:rPr>
          <w:rFonts w:eastAsia="MS Mincho"/>
          <w:lang w:eastAsia="ja-JP"/>
        </w:rPr>
        <w:t>(N</w:t>
      </w:r>
      <w:r w:rsidRPr="00D67DF9">
        <w:rPr>
          <w:rFonts w:eastAsia="MS Mincho"/>
          <w:vertAlign w:val="subscript"/>
          <w:lang w:eastAsia="ja-JP"/>
        </w:rPr>
        <w:t>PTRS</w:t>
      </w:r>
      <w:r w:rsidRPr="00D67DF9">
        <w:rPr>
          <w:rFonts w:eastAsia="MS Mincho"/>
          <w:lang w:eastAsia="ja-JP"/>
        </w:rPr>
        <w:t>)  [dB]</w:t>
      </w:r>
      <w:r>
        <w:rPr>
          <w:rFonts w:eastAsia="MS Mincho"/>
          <w:lang w:eastAsia="ja-JP"/>
        </w:rPr>
        <w:t>,</w:t>
      </w:r>
      <w:r w:rsidRPr="00386FE5">
        <w:rPr>
          <w:rFonts w:eastAsia="MS Mincho"/>
          <w:lang w:eastAsia="ja-JP"/>
        </w:rPr>
        <w:t xml:space="preserve"> where </w:t>
      </w:r>
      <w:r w:rsidRPr="00D67DF9">
        <w:rPr>
          <w:rFonts w:eastAsia="MS Mincho"/>
          <w:lang w:eastAsia="ja-JP"/>
        </w:rPr>
        <w:t>N</w:t>
      </w:r>
      <w:r w:rsidRPr="00D67DF9">
        <w:rPr>
          <w:rFonts w:eastAsia="MS Mincho"/>
          <w:vertAlign w:val="subscript"/>
          <w:lang w:eastAsia="ja-JP"/>
        </w:rPr>
        <w:t xml:space="preserve">PTRS </w:t>
      </w:r>
      <w:r w:rsidRPr="00386FE5">
        <w:rPr>
          <w:rFonts w:eastAsia="MS Mincho"/>
          <w:lang w:eastAsia="ja-JP"/>
        </w:rPr>
        <w:t xml:space="preserve">is the number of PTRS ports </w:t>
      </w:r>
      <w:r w:rsidR="006D71ED">
        <w:rPr>
          <w:rFonts w:eastAsia="MS Mincho"/>
          <w:lang w:eastAsia="ja-JP"/>
        </w:rPr>
        <w:t xml:space="preserve">in the transmission </w:t>
      </w:r>
      <w:r w:rsidRPr="00386FE5">
        <w:rPr>
          <w:rFonts w:eastAsia="MS Mincho"/>
          <w:lang w:eastAsia="ja-JP"/>
        </w:rPr>
        <w:t>and</w:t>
      </w:r>
      <w:r w:rsidRPr="00D67DF9">
        <w:rPr>
          <w:rFonts w:eastAsia="MS Mincho"/>
          <w:lang w:eastAsia="ja-JP"/>
        </w:rPr>
        <w:t xml:space="preserve"> N</w:t>
      </w:r>
      <w:r w:rsidRPr="00D67DF9">
        <w:rPr>
          <w:rFonts w:eastAsia="MS Mincho"/>
          <w:vertAlign w:val="subscript"/>
          <w:lang w:eastAsia="ja-JP"/>
        </w:rPr>
        <w:t xml:space="preserve">PDSCH </w:t>
      </w:r>
      <w:r>
        <w:rPr>
          <w:rFonts w:eastAsia="MS Mincho"/>
          <w:lang w:eastAsia="ja-JP"/>
        </w:rPr>
        <w:t>is</w:t>
      </w:r>
      <m:oMath>
        <m:r>
          <m:rPr>
            <m:sty m:val="b"/>
          </m:rPr>
          <w:rPr>
            <w:rFonts w:ascii="Cambria Math" w:eastAsia="MS Mincho" w:hAnsi="Cambria Math"/>
            <w:lang w:eastAsia="ja-JP"/>
          </w:rPr>
          <m:t xml:space="preserve"> </m:t>
        </m:r>
      </m:oMath>
      <w:r>
        <w:rPr>
          <w:rFonts w:eastAsia="MS Mincho"/>
          <w:lang w:eastAsia="ja-JP"/>
        </w:rPr>
        <w:t>the</w:t>
      </w:r>
      <w:r w:rsidRPr="00386FE5">
        <w:rPr>
          <w:rFonts w:eastAsia="MS Mincho"/>
          <w:lang w:eastAsia="ja-JP"/>
        </w:rPr>
        <w:t xml:space="preserve"> number of PDSCH layers in the DMRS group.</w:t>
      </w:r>
      <w:bookmarkEnd w:id="68"/>
    </w:p>
    <w:p w14:paraId="645DA5C4" w14:textId="3DA9F69B" w:rsidR="003773A8" w:rsidRDefault="00386FE5">
      <w:pPr>
        <w:pStyle w:val="Proposal"/>
        <w:rPr>
          <w:rFonts w:eastAsia="MS Mincho"/>
          <w:lang w:eastAsia="ja-JP"/>
        </w:rPr>
      </w:pPr>
      <w:bookmarkStart w:id="69" w:name="_Toc498702359"/>
      <w:r w:rsidRPr="00386FE5">
        <w:rPr>
          <w:rFonts w:eastAsia="MS Mincho"/>
          <w:lang w:eastAsia="ja-JP"/>
        </w:rPr>
        <w:t xml:space="preserve">For power boosting type </w:t>
      </w:r>
      <w:r>
        <w:rPr>
          <w:rFonts w:eastAsia="MS Mincho"/>
          <w:lang w:eastAsia="ja-JP"/>
        </w:rPr>
        <w:t>2</w:t>
      </w:r>
      <w:r w:rsidRPr="00386FE5">
        <w:rPr>
          <w:rFonts w:eastAsia="MS Mincho"/>
          <w:lang w:eastAsia="ja-JP"/>
        </w:rPr>
        <w:t xml:space="preserve"> the EPRE ratio of </w:t>
      </w:r>
      <w:r w:rsidR="00F35EF1">
        <w:rPr>
          <w:rFonts w:eastAsia="MS Mincho"/>
          <w:lang w:eastAsia="ja-JP"/>
        </w:rPr>
        <w:t>PDSCH</w:t>
      </w:r>
      <w:r w:rsidR="00F35EF1" w:rsidRPr="00386FE5">
        <w:rPr>
          <w:rFonts w:eastAsia="MS Mincho"/>
          <w:lang w:eastAsia="ja-JP"/>
        </w:rPr>
        <w:t xml:space="preserve"> </w:t>
      </w:r>
      <w:r w:rsidRPr="00386FE5">
        <w:rPr>
          <w:rFonts w:eastAsia="MS Mincho"/>
          <w:lang w:eastAsia="ja-JP"/>
        </w:rPr>
        <w:t xml:space="preserve">to </w:t>
      </w:r>
      <w:r w:rsidR="00F35EF1">
        <w:rPr>
          <w:rFonts w:eastAsia="MS Mincho"/>
          <w:lang w:eastAsia="ja-JP"/>
        </w:rPr>
        <w:t>PTRS</w:t>
      </w:r>
      <w:r w:rsidRPr="00386FE5">
        <w:rPr>
          <w:rFonts w:eastAsia="MS Mincho"/>
          <w:lang w:eastAsia="ja-JP"/>
        </w:rPr>
        <w:t xml:space="preserve"> is </w:t>
      </w:r>
      <w:r>
        <w:rPr>
          <w:rFonts w:eastAsia="MS Mincho"/>
          <w:lang w:eastAsia="ja-JP"/>
        </w:rPr>
        <w:t>always 0 dB for any number of PTRS ports</w:t>
      </w:r>
      <w:r w:rsidR="0010488A">
        <w:rPr>
          <w:rFonts w:eastAsia="MS Mincho"/>
          <w:lang w:eastAsia="ja-JP"/>
        </w:rPr>
        <w:t xml:space="preserve"> in the transmission</w:t>
      </w:r>
      <w:r>
        <w:rPr>
          <w:rFonts w:eastAsia="MS Mincho"/>
          <w:lang w:eastAsia="ja-JP"/>
        </w:rPr>
        <w:t xml:space="preserve"> and PDSCH layers </w:t>
      </w:r>
      <w:r w:rsidR="004E246C">
        <w:rPr>
          <w:rFonts w:eastAsia="MS Mincho"/>
          <w:lang w:eastAsia="ja-JP"/>
        </w:rPr>
        <w:t>in the DMRS group</w:t>
      </w:r>
      <w:r w:rsidR="003773A8">
        <w:rPr>
          <w:rFonts w:eastAsia="MS Mincho"/>
          <w:lang w:eastAsia="ja-JP"/>
        </w:rPr>
        <w:t>.</w:t>
      </w:r>
      <w:bookmarkEnd w:id="69"/>
    </w:p>
    <w:p w14:paraId="3A2F6E40" w14:textId="18A923A7" w:rsidR="003773A8" w:rsidRDefault="003773A8" w:rsidP="003773A8">
      <w:pPr>
        <w:pStyle w:val="BodyText"/>
        <w:rPr>
          <w:rFonts w:eastAsia="MS Mincho"/>
          <w:lang w:eastAsia="ja-JP"/>
        </w:rPr>
      </w:pPr>
      <w:r>
        <w:rPr>
          <w:rFonts w:eastAsia="MS Mincho"/>
          <w:lang w:eastAsia="ja-JP"/>
        </w:rPr>
        <w:t xml:space="preserve">It was also agreed in the last RAN1 meeting to support RRC signalling of the </w:t>
      </w:r>
      <w:r w:rsidR="0005682F">
        <w:rPr>
          <w:rFonts w:eastAsia="MS Mincho"/>
          <w:lang w:eastAsia="ja-JP"/>
        </w:rPr>
        <w:t xml:space="preserve">PDSCH to PTRS </w:t>
      </w:r>
      <w:r>
        <w:rPr>
          <w:rFonts w:eastAsia="MS Mincho"/>
          <w:lang w:eastAsia="ja-JP"/>
        </w:rPr>
        <w:t xml:space="preserve">EPRE. However, this indication offers some problems that are discussed next. For power boosting type 1, the EPRE ratio is implicitly derived from </w:t>
      </w:r>
      <w:r w:rsidRPr="00D67DF9">
        <w:rPr>
          <w:rFonts w:eastAsia="MS Mincho"/>
          <w:lang w:eastAsia="ja-JP"/>
        </w:rPr>
        <w:t>N</w:t>
      </w:r>
      <w:r w:rsidRPr="00D67DF9">
        <w:rPr>
          <w:rFonts w:eastAsia="MS Mincho"/>
          <w:vertAlign w:val="subscript"/>
          <w:lang w:eastAsia="ja-JP"/>
        </w:rPr>
        <w:t>PTRS</w:t>
      </w:r>
      <w:r>
        <w:rPr>
          <w:rFonts w:eastAsia="MS Mincho"/>
          <w:vertAlign w:val="subscript"/>
          <w:lang w:eastAsia="ja-JP"/>
        </w:rPr>
        <w:t xml:space="preserve"> </w:t>
      </w:r>
      <w:r w:rsidRPr="0006128C">
        <w:rPr>
          <w:rFonts w:eastAsia="MS Mincho"/>
          <w:lang w:eastAsia="ja-JP"/>
        </w:rPr>
        <w:t>and</w:t>
      </w:r>
      <w:r>
        <w:rPr>
          <w:rFonts w:eastAsia="MS Mincho"/>
          <w:lang w:eastAsia="ja-JP"/>
        </w:rPr>
        <w:t xml:space="preserve"> </w:t>
      </w:r>
      <w:r w:rsidRPr="00D67DF9">
        <w:rPr>
          <w:rFonts w:eastAsia="MS Mincho"/>
          <w:lang w:eastAsia="ja-JP"/>
        </w:rPr>
        <w:t>N</w:t>
      </w:r>
      <w:r w:rsidRPr="00D67DF9">
        <w:rPr>
          <w:rFonts w:eastAsia="MS Mincho"/>
          <w:vertAlign w:val="subscript"/>
          <w:lang w:eastAsia="ja-JP"/>
        </w:rPr>
        <w:t>PDSCH</w:t>
      </w:r>
      <w:r>
        <w:rPr>
          <w:rFonts w:eastAsia="MS Mincho"/>
          <w:vertAlign w:val="subscript"/>
          <w:lang w:eastAsia="ja-JP"/>
        </w:rPr>
        <w:t xml:space="preserve"> </w:t>
      </w:r>
      <w:r>
        <w:rPr>
          <w:rFonts w:eastAsia="MS Mincho"/>
          <w:lang w:eastAsia="ja-JP"/>
        </w:rPr>
        <w:t xml:space="preserve">(parameters derived from the DCI that can change </w:t>
      </w:r>
      <w:r w:rsidR="00B853E1">
        <w:rPr>
          <w:rFonts w:eastAsia="MS Mincho"/>
          <w:lang w:eastAsia="ja-JP"/>
        </w:rPr>
        <w:t>dynamically</w:t>
      </w:r>
      <w:r>
        <w:rPr>
          <w:rFonts w:eastAsia="MS Mincho"/>
          <w:lang w:eastAsia="ja-JP"/>
        </w:rPr>
        <w:t xml:space="preserve">). So, the EPRE level indicated by RRC can be outdated with respect to the values of </w:t>
      </w:r>
      <w:r w:rsidRPr="00D67DF9">
        <w:rPr>
          <w:rFonts w:eastAsia="MS Mincho"/>
          <w:lang w:eastAsia="ja-JP"/>
        </w:rPr>
        <w:t>N</w:t>
      </w:r>
      <w:r w:rsidRPr="00D67DF9">
        <w:rPr>
          <w:rFonts w:eastAsia="MS Mincho"/>
          <w:vertAlign w:val="subscript"/>
          <w:lang w:eastAsia="ja-JP"/>
        </w:rPr>
        <w:t>PTRS</w:t>
      </w:r>
      <m:oMath>
        <m:r>
          <m:rPr>
            <m:sty m:val="p"/>
          </m:rPr>
          <w:rPr>
            <w:rFonts w:ascii="Cambria Math" w:eastAsia="MS Mincho" w:hAnsi="Cambria Math"/>
            <w:lang w:eastAsia="ja-JP"/>
          </w:rPr>
          <m:t xml:space="preserve"> </m:t>
        </m:r>
      </m:oMath>
      <w:r w:rsidRPr="0006128C">
        <w:rPr>
          <w:rFonts w:eastAsia="MS Mincho"/>
          <w:lang w:eastAsia="ja-JP"/>
        </w:rPr>
        <w:t>and</w:t>
      </w:r>
      <m:oMath>
        <m:r>
          <w:rPr>
            <w:rFonts w:ascii="Cambria Math" w:eastAsia="MS Mincho" w:hAnsi="Cambria Math"/>
            <w:lang w:eastAsia="ja-JP"/>
          </w:rPr>
          <m:t xml:space="preserve"> </m:t>
        </m:r>
      </m:oMath>
      <w:r>
        <w:rPr>
          <w:rFonts w:eastAsia="MS Mincho"/>
          <w:lang w:eastAsia="ja-JP"/>
        </w:rPr>
        <w:t xml:space="preserve"> </w:t>
      </w:r>
      <w:r w:rsidRPr="00D67DF9">
        <w:rPr>
          <w:rFonts w:eastAsia="MS Mincho"/>
          <w:lang w:eastAsia="ja-JP"/>
        </w:rPr>
        <w:t>N</w:t>
      </w:r>
      <w:r w:rsidRPr="00D67DF9">
        <w:rPr>
          <w:rFonts w:eastAsia="MS Mincho"/>
          <w:vertAlign w:val="subscript"/>
          <w:lang w:eastAsia="ja-JP"/>
        </w:rPr>
        <w:t>PDSCH</w:t>
      </w:r>
      <w:r>
        <w:rPr>
          <w:rFonts w:eastAsia="MS Mincho"/>
          <w:lang w:eastAsia="ja-JP"/>
        </w:rPr>
        <w:t xml:space="preserve"> in DCI (producing incorrect power scaling). For power boosting type 2, the EPRE ratio is equal to 0 dB for all the cases, so a RRC indication of a different EPRE level would lead to an incorrect power scaling. Therefore, we think that the EPRE indication by RRC must be precluded to avoid the pointed problems.</w:t>
      </w:r>
    </w:p>
    <w:p w14:paraId="0958DF65" w14:textId="1202B7D1" w:rsidR="00496F74" w:rsidRDefault="00496F74" w:rsidP="00F706CA">
      <w:pPr>
        <w:pStyle w:val="Proposal"/>
        <w:rPr>
          <w:rFonts w:eastAsia="MS Mincho"/>
          <w:lang w:eastAsia="ja-JP"/>
        </w:rPr>
      </w:pPr>
      <w:bookmarkStart w:id="70" w:name="_Toc498702360"/>
      <w:r>
        <w:rPr>
          <w:rFonts w:eastAsia="MS Mincho"/>
          <w:lang w:eastAsia="ja-JP"/>
        </w:rPr>
        <w:t>Do not include explicit EPRE indication in the RRC signalling, instead use RRC to configure the boosting type.</w:t>
      </w:r>
      <w:bookmarkEnd w:id="70"/>
    </w:p>
    <w:p w14:paraId="6C93670D" w14:textId="2C57BD2F" w:rsidR="003773A8" w:rsidRPr="00F706CA" w:rsidRDefault="003773A8" w:rsidP="00F706CA">
      <w:pPr>
        <w:pStyle w:val="BodyText"/>
        <w:rPr>
          <w:rFonts w:eastAsia="MS Mincho"/>
          <w:lang w:eastAsia="ja-JP"/>
        </w:rPr>
      </w:pPr>
      <w:bookmarkStart w:id="71" w:name="_Toc498698206"/>
      <w:bookmarkStart w:id="72" w:name="_Toc498698259"/>
      <w:bookmarkStart w:id="73" w:name="_Toc498698312"/>
      <w:bookmarkStart w:id="74" w:name="_Toc498698381"/>
      <w:bookmarkEnd w:id="71"/>
      <w:bookmarkEnd w:id="72"/>
      <w:bookmarkEnd w:id="73"/>
      <w:bookmarkEnd w:id="74"/>
    </w:p>
    <w:p w14:paraId="13791B3B" w14:textId="7D6ED39A" w:rsidR="00877F78" w:rsidRPr="00F706CA" w:rsidRDefault="00877F78" w:rsidP="00F706CA">
      <w:pPr>
        <w:pStyle w:val="Heading4"/>
        <w:rPr>
          <w:rFonts w:eastAsia="MS Mincho"/>
          <w:b/>
          <w:lang w:eastAsia="ja-JP"/>
        </w:rPr>
      </w:pPr>
      <w:r>
        <w:rPr>
          <w:rFonts w:eastAsia="MS Mincho"/>
          <w:lang w:eastAsia="ja-JP"/>
        </w:rPr>
        <w:t>UL power boosting</w:t>
      </w:r>
    </w:p>
    <w:p w14:paraId="289A80F7" w14:textId="7E2811FB" w:rsidR="00877F78" w:rsidRDefault="00877F78" w:rsidP="00F706CA">
      <w:pPr>
        <w:pStyle w:val="BodyText"/>
        <w:rPr>
          <w:rFonts w:eastAsia="MS Mincho"/>
          <w:lang w:eastAsia="ja-JP"/>
        </w:rPr>
      </w:pPr>
      <w:r>
        <w:rPr>
          <w:rFonts w:eastAsia="MS Mincho"/>
          <w:lang w:eastAsia="ja-JP"/>
        </w:rPr>
        <w:t xml:space="preserve">For UL, </w:t>
      </w:r>
      <w:r w:rsidR="00852BBD">
        <w:rPr>
          <w:rFonts w:eastAsia="MS Mincho"/>
          <w:lang w:eastAsia="ja-JP"/>
        </w:rPr>
        <w:t xml:space="preserve">the </w:t>
      </w:r>
      <w:r>
        <w:rPr>
          <w:rFonts w:eastAsia="MS Mincho"/>
          <w:lang w:eastAsia="ja-JP"/>
        </w:rPr>
        <w:t>power of the PTRS port</w:t>
      </w:r>
      <w:r w:rsidR="005A5DD4">
        <w:rPr>
          <w:rFonts w:eastAsia="MS Mincho"/>
          <w:lang w:eastAsia="ja-JP"/>
        </w:rPr>
        <w:t xml:space="preserve"> is used as metric to indicate the power boosting level</w:t>
      </w:r>
      <w:r>
        <w:rPr>
          <w:rFonts w:eastAsia="MS Mincho"/>
          <w:lang w:eastAsia="ja-JP"/>
        </w:rPr>
        <w:t>.</w:t>
      </w:r>
    </w:p>
    <w:p w14:paraId="1D96609F" w14:textId="63E468D7" w:rsidR="00877F78" w:rsidRDefault="00877F78" w:rsidP="00F706CA">
      <w:pPr>
        <w:pStyle w:val="BodyText"/>
        <w:rPr>
          <w:rFonts w:eastAsia="MS Mincho"/>
          <w:lang w:eastAsia="ja-JP"/>
        </w:rPr>
      </w:pPr>
      <w:r>
        <w:rPr>
          <w:rFonts w:eastAsia="MS Mincho"/>
          <w:lang w:eastAsia="ja-JP"/>
        </w:rPr>
        <w:t>For power boosting type 1, the power of the PTRS port is</w:t>
      </w:r>
      <w:r w:rsidR="001A5E55">
        <w:rPr>
          <w:rFonts w:eastAsia="MS Mincho"/>
          <w:lang w:eastAsia="ja-JP"/>
        </w:rPr>
        <w:t xml:space="preserve"> related with the power of a PUSCH RE in one layer (P</w:t>
      </w:r>
      <w:r w:rsidR="001A5E55">
        <w:rPr>
          <w:rFonts w:eastAsia="MS Mincho"/>
          <w:vertAlign w:val="subscript"/>
          <w:lang w:eastAsia="ja-JP"/>
        </w:rPr>
        <w:t>PUSCH</w:t>
      </w:r>
      <w:r w:rsidR="001A5E55">
        <w:rPr>
          <w:rFonts w:eastAsia="MS Mincho"/>
          <w:lang w:eastAsia="ja-JP"/>
        </w:rPr>
        <w:t>) and the number of PTRS ports (</w:t>
      </w:r>
      <w:r w:rsidR="001A5E55" w:rsidRPr="00D67DF9">
        <w:rPr>
          <w:rFonts w:eastAsia="MS Mincho"/>
          <w:lang w:eastAsia="ja-JP"/>
        </w:rPr>
        <w:t>N</w:t>
      </w:r>
      <w:r w:rsidR="001A5E55" w:rsidRPr="00D67DF9">
        <w:rPr>
          <w:rFonts w:eastAsia="MS Mincho"/>
          <w:vertAlign w:val="subscript"/>
          <w:lang w:eastAsia="ja-JP"/>
        </w:rPr>
        <w:t>PTRS</w:t>
      </w:r>
      <w:r w:rsidR="001A5E55">
        <w:rPr>
          <w:rFonts w:eastAsia="MS Mincho"/>
          <w:lang w:eastAsia="ja-JP"/>
        </w:rPr>
        <w:t>)</w:t>
      </w:r>
      <w:r>
        <w:rPr>
          <w:rFonts w:eastAsia="MS Mincho"/>
          <w:lang w:eastAsia="ja-JP"/>
        </w:rPr>
        <w:t>.</w:t>
      </w:r>
      <w:r w:rsidR="001A5E55">
        <w:rPr>
          <w:rFonts w:eastAsia="MS Mincho"/>
          <w:lang w:eastAsia="ja-JP"/>
        </w:rPr>
        <w:t xml:space="preserve"> The PTRS power is given by</w:t>
      </w:r>
    </w:p>
    <w:p w14:paraId="0D1BCB61" w14:textId="04A09B61" w:rsidR="001A5E55" w:rsidRPr="00F706CA" w:rsidRDefault="001A5E55" w:rsidP="00F706CA">
      <w:pPr>
        <w:pStyle w:val="BodyText"/>
        <w:jc w:val="center"/>
        <w:rPr>
          <w:rFonts w:eastAsia="MS Mincho"/>
          <w:vertAlign w:val="subscript"/>
          <w:lang w:eastAsia="ja-JP"/>
        </w:rPr>
      </w:pPr>
      <w:r>
        <w:rPr>
          <w:rFonts w:eastAsia="MS Mincho"/>
          <w:lang w:eastAsia="ja-JP"/>
        </w:rPr>
        <w:t>P</w:t>
      </w:r>
      <w:r>
        <w:rPr>
          <w:rFonts w:eastAsia="MS Mincho"/>
          <w:vertAlign w:val="subscript"/>
          <w:lang w:eastAsia="ja-JP"/>
        </w:rPr>
        <w:t>PTRS</w:t>
      </w:r>
      <w:r>
        <w:rPr>
          <w:rFonts w:eastAsia="MS Mincho"/>
          <w:lang w:eastAsia="ja-JP"/>
        </w:rPr>
        <w:t>=10*log</w:t>
      </w:r>
      <w:r>
        <w:rPr>
          <w:rFonts w:eastAsia="MS Mincho"/>
          <w:vertAlign w:val="subscript"/>
          <w:lang w:eastAsia="ja-JP"/>
        </w:rPr>
        <w:t>10</w:t>
      </w:r>
      <w:r>
        <w:rPr>
          <w:rFonts w:eastAsia="MS Mincho"/>
          <w:lang w:eastAsia="ja-JP"/>
        </w:rPr>
        <w:t>(</w:t>
      </w:r>
      <w:r w:rsidRPr="001A5E55">
        <w:rPr>
          <w:rFonts w:eastAsia="MS Mincho"/>
          <w:lang w:eastAsia="ja-JP"/>
        </w:rPr>
        <w:t>N</w:t>
      </w:r>
      <w:r w:rsidRPr="001A5E55">
        <w:rPr>
          <w:rFonts w:eastAsia="MS Mincho"/>
          <w:vertAlign w:val="subscript"/>
          <w:lang w:eastAsia="ja-JP"/>
        </w:rPr>
        <w:t>PTRS</w:t>
      </w:r>
      <w:r>
        <w:rPr>
          <w:rFonts w:eastAsia="MS Mincho"/>
          <w:lang w:eastAsia="ja-JP"/>
        </w:rPr>
        <w:t>) + P</w:t>
      </w:r>
      <w:r>
        <w:rPr>
          <w:rFonts w:eastAsia="MS Mincho"/>
          <w:vertAlign w:val="subscript"/>
          <w:lang w:eastAsia="ja-JP"/>
        </w:rPr>
        <w:t>PUSCH</w:t>
      </w:r>
    </w:p>
    <w:p w14:paraId="52212DAA" w14:textId="0E587C80" w:rsidR="00877F78" w:rsidRDefault="00877F78" w:rsidP="00F706CA">
      <w:pPr>
        <w:pStyle w:val="BodyText"/>
        <w:rPr>
          <w:rFonts w:eastAsia="MS Mincho"/>
          <w:lang w:eastAsia="ja-JP"/>
        </w:rPr>
      </w:pPr>
      <w:r>
        <w:rPr>
          <w:rFonts w:eastAsia="MS Mincho"/>
          <w:lang w:eastAsia="ja-JP"/>
        </w:rPr>
        <w:t xml:space="preserve">For power boosting type 2, the power of the PTRS port is related with the number of PUSCH layers in the DMRS group </w:t>
      </w:r>
      <w:r w:rsidRPr="00F706CA">
        <w:rPr>
          <w:rFonts w:eastAsia="MS Mincho"/>
          <w:lang w:eastAsia="ja-JP"/>
        </w:rPr>
        <w:t>(</w:t>
      </w:r>
      <w:r w:rsidRPr="00877F78">
        <w:rPr>
          <w:rFonts w:eastAsia="MS Mincho"/>
          <w:lang w:eastAsia="ja-JP"/>
        </w:rPr>
        <w:t>N</w:t>
      </w:r>
      <w:r w:rsidRPr="00877F78">
        <w:rPr>
          <w:rFonts w:eastAsia="MS Mincho"/>
          <w:vertAlign w:val="subscript"/>
          <w:lang w:eastAsia="ja-JP"/>
        </w:rPr>
        <w:t>PUSCH</w:t>
      </w:r>
      <w:r>
        <w:rPr>
          <w:rFonts w:eastAsia="MS Mincho"/>
          <w:lang w:eastAsia="ja-JP"/>
        </w:rPr>
        <w:t>) and the power of a PUSCH RE in one layer (P</w:t>
      </w:r>
      <w:r>
        <w:rPr>
          <w:rFonts w:eastAsia="MS Mincho"/>
          <w:vertAlign w:val="subscript"/>
          <w:lang w:eastAsia="ja-JP"/>
        </w:rPr>
        <w:t>PUSCH</w:t>
      </w:r>
      <w:r>
        <w:rPr>
          <w:rFonts w:eastAsia="MS Mincho"/>
          <w:lang w:eastAsia="ja-JP"/>
        </w:rPr>
        <w:t>). Hence, the power of the PTRS port is given by</w:t>
      </w:r>
    </w:p>
    <w:p w14:paraId="1406B880" w14:textId="2F5F6843" w:rsidR="00877F78" w:rsidRDefault="00877F78" w:rsidP="00F706CA">
      <w:pPr>
        <w:pStyle w:val="BodyText"/>
        <w:jc w:val="center"/>
        <w:rPr>
          <w:rFonts w:eastAsia="MS Mincho"/>
          <w:vertAlign w:val="subscript"/>
        </w:rPr>
      </w:pPr>
      <w:r w:rsidRPr="00F706CA">
        <w:rPr>
          <w:rFonts w:eastAsia="MS Mincho"/>
        </w:rPr>
        <w:t>P</w:t>
      </w:r>
      <w:r w:rsidRPr="00F706CA">
        <w:rPr>
          <w:rFonts w:eastAsia="MS Mincho"/>
          <w:vertAlign w:val="subscript"/>
        </w:rPr>
        <w:t>PTRS</w:t>
      </w:r>
      <w:r w:rsidRPr="00F706CA">
        <w:rPr>
          <w:rFonts w:eastAsia="MS Mincho"/>
        </w:rPr>
        <w:t>=10*log10(N</w:t>
      </w:r>
      <w:r w:rsidRPr="00F706CA">
        <w:rPr>
          <w:rFonts w:eastAsia="MS Mincho"/>
          <w:vertAlign w:val="subscript"/>
        </w:rPr>
        <w:t>PUSCH</w:t>
      </w:r>
      <w:r w:rsidRPr="00F706CA">
        <w:rPr>
          <w:rFonts w:eastAsia="MS Mincho"/>
        </w:rPr>
        <w:t>) + P</w:t>
      </w:r>
      <w:r w:rsidRPr="00F706CA">
        <w:rPr>
          <w:rFonts w:eastAsia="MS Mincho"/>
          <w:vertAlign w:val="subscript"/>
        </w:rPr>
        <w:t>PUSCH</w:t>
      </w:r>
    </w:p>
    <w:p w14:paraId="63C4B953" w14:textId="2B1B863C" w:rsidR="005C2ECC" w:rsidRDefault="005C2ECC" w:rsidP="005C2ECC">
      <w:pPr>
        <w:pStyle w:val="Proposal"/>
        <w:rPr>
          <w:rFonts w:eastAsia="MS Mincho"/>
          <w:lang w:eastAsia="ja-JP"/>
        </w:rPr>
      </w:pPr>
      <w:bookmarkStart w:id="75" w:name="_Toc498702361"/>
      <w:r w:rsidRPr="00D67DF9">
        <w:rPr>
          <w:rFonts w:eastAsia="MS Mincho"/>
          <w:lang w:eastAsia="ja-JP"/>
        </w:rPr>
        <w:t xml:space="preserve">If power boosting type 1 is used in UL the power of the PTRS port is </w:t>
      </w:r>
      <w:r>
        <w:rPr>
          <w:rFonts w:eastAsia="MS Mincho"/>
          <w:lang w:eastAsia="ja-JP"/>
        </w:rPr>
        <w:t xml:space="preserve">implicitly </w:t>
      </w:r>
      <w:r w:rsidRPr="00D67DF9">
        <w:rPr>
          <w:rFonts w:eastAsia="MS Mincho"/>
          <w:lang w:eastAsia="ja-JP"/>
        </w:rPr>
        <w:t>given by P</w:t>
      </w:r>
      <w:r w:rsidRPr="00D67DF9">
        <w:rPr>
          <w:rFonts w:eastAsia="MS Mincho"/>
          <w:vertAlign w:val="subscript"/>
          <w:lang w:eastAsia="ja-JP"/>
        </w:rPr>
        <w:t>PTRS</w:t>
      </w:r>
      <w:r w:rsidRPr="00D67DF9">
        <w:rPr>
          <w:rFonts w:eastAsia="MS Mincho"/>
          <w:lang w:eastAsia="ja-JP"/>
        </w:rPr>
        <w:t>=10*log</w:t>
      </w:r>
      <w:r w:rsidRPr="00D67DF9">
        <w:rPr>
          <w:rFonts w:eastAsia="MS Mincho"/>
          <w:vertAlign w:val="subscript"/>
          <w:lang w:eastAsia="ja-JP"/>
        </w:rPr>
        <w:t>10</w:t>
      </w:r>
      <w:r w:rsidRPr="00D67DF9">
        <w:rPr>
          <w:rFonts w:eastAsia="MS Mincho"/>
          <w:lang w:eastAsia="ja-JP"/>
        </w:rPr>
        <w:t>(N</w:t>
      </w:r>
      <w:r w:rsidRPr="00D67DF9">
        <w:rPr>
          <w:rFonts w:eastAsia="MS Mincho"/>
          <w:vertAlign w:val="subscript"/>
          <w:lang w:eastAsia="ja-JP"/>
        </w:rPr>
        <w:t>PTRS</w:t>
      </w:r>
      <w:r w:rsidRPr="00D67DF9">
        <w:rPr>
          <w:rFonts w:eastAsia="MS Mincho"/>
          <w:lang w:eastAsia="ja-JP"/>
        </w:rPr>
        <w:t>) + P</w:t>
      </w:r>
      <w:r w:rsidRPr="00D67DF9">
        <w:rPr>
          <w:rFonts w:eastAsia="MS Mincho"/>
          <w:vertAlign w:val="subscript"/>
          <w:lang w:eastAsia="ja-JP"/>
        </w:rPr>
        <w:t>PUSCH</w:t>
      </w:r>
      <w:r w:rsidRPr="00D67DF9">
        <w:rPr>
          <w:rFonts w:eastAsia="MS Mincho"/>
          <w:lang w:eastAsia="ja-JP"/>
        </w:rPr>
        <w:t>, where</w:t>
      </w:r>
      <w:r w:rsidRPr="00D67DF9">
        <w:rPr>
          <w:rFonts w:eastAsia="MS Mincho"/>
          <w:vertAlign w:val="subscript"/>
          <w:lang w:eastAsia="ja-JP"/>
        </w:rPr>
        <w:t xml:space="preserve"> </w:t>
      </w:r>
      <w:r w:rsidRPr="00D67DF9">
        <w:rPr>
          <w:rFonts w:eastAsia="MS Mincho"/>
          <w:lang w:eastAsia="ja-JP"/>
        </w:rPr>
        <w:t>N</w:t>
      </w:r>
      <w:r w:rsidRPr="00D67DF9">
        <w:rPr>
          <w:rFonts w:eastAsia="MS Mincho"/>
          <w:vertAlign w:val="subscript"/>
          <w:lang w:eastAsia="ja-JP"/>
        </w:rPr>
        <w:t>PTRS</w:t>
      </w:r>
      <w:r w:rsidRPr="00D67DF9">
        <w:rPr>
          <w:rFonts w:eastAsia="MS Mincho"/>
          <w:lang w:eastAsia="ja-JP"/>
        </w:rPr>
        <w:t xml:space="preserve"> is the number of PTRS ports and P</w:t>
      </w:r>
      <w:r w:rsidRPr="00D67DF9">
        <w:rPr>
          <w:rFonts w:eastAsia="MS Mincho"/>
          <w:vertAlign w:val="subscript"/>
          <w:lang w:eastAsia="ja-JP"/>
        </w:rPr>
        <w:t xml:space="preserve">PUSCH </w:t>
      </w:r>
      <w:r w:rsidRPr="00D67DF9">
        <w:rPr>
          <w:rFonts w:eastAsia="MS Mincho"/>
          <w:lang w:eastAsia="ja-JP"/>
        </w:rPr>
        <w:t>is the power of a PUSCH RE in one layer.</w:t>
      </w:r>
      <w:bookmarkEnd w:id="75"/>
    </w:p>
    <w:p w14:paraId="59F96D0F" w14:textId="4AEA0EEE" w:rsidR="00184B0A" w:rsidRDefault="00184B0A" w:rsidP="005C2ECC">
      <w:pPr>
        <w:pStyle w:val="Proposal"/>
        <w:rPr>
          <w:rFonts w:eastAsia="MS Mincho"/>
          <w:lang w:eastAsia="ja-JP"/>
        </w:rPr>
      </w:pPr>
      <w:bookmarkStart w:id="76" w:name="_Toc498702362"/>
      <w:r w:rsidRPr="00D67DF9">
        <w:rPr>
          <w:rFonts w:eastAsia="MS Mincho"/>
          <w:lang w:eastAsia="ja-JP"/>
        </w:rPr>
        <w:t xml:space="preserve">If power boosting type </w:t>
      </w:r>
      <w:r>
        <w:rPr>
          <w:rFonts w:eastAsia="MS Mincho"/>
          <w:lang w:eastAsia="ja-JP"/>
        </w:rPr>
        <w:t>2</w:t>
      </w:r>
      <w:r w:rsidRPr="00D67DF9">
        <w:rPr>
          <w:rFonts w:eastAsia="MS Mincho"/>
          <w:lang w:eastAsia="ja-JP"/>
        </w:rPr>
        <w:t xml:space="preserve"> is used in UL the power of the PTRS port is </w:t>
      </w:r>
      <w:r>
        <w:rPr>
          <w:rFonts w:eastAsia="MS Mincho"/>
          <w:lang w:eastAsia="ja-JP"/>
        </w:rPr>
        <w:t xml:space="preserve">implicitly </w:t>
      </w:r>
      <w:r w:rsidRPr="00D67DF9">
        <w:rPr>
          <w:rFonts w:eastAsia="MS Mincho"/>
          <w:lang w:eastAsia="ja-JP"/>
        </w:rPr>
        <w:t>given by P</w:t>
      </w:r>
      <w:r w:rsidRPr="00D67DF9">
        <w:rPr>
          <w:rFonts w:eastAsia="MS Mincho"/>
          <w:vertAlign w:val="subscript"/>
          <w:lang w:eastAsia="ja-JP"/>
        </w:rPr>
        <w:t>PTRS</w:t>
      </w:r>
      <w:r w:rsidRPr="00D67DF9">
        <w:rPr>
          <w:rFonts w:eastAsia="MS Mincho"/>
          <w:lang w:eastAsia="ja-JP"/>
        </w:rPr>
        <w:t>=10*log</w:t>
      </w:r>
      <w:r w:rsidRPr="00D67DF9">
        <w:rPr>
          <w:rFonts w:eastAsia="MS Mincho"/>
          <w:vertAlign w:val="subscript"/>
          <w:lang w:eastAsia="ja-JP"/>
        </w:rPr>
        <w:t>10</w:t>
      </w:r>
      <w:r w:rsidRPr="00D67DF9">
        <w:rPr>
          <w:rFonts w:eastAsia="MS Mincho"/>
          <w:lang w:eastAsia="ja-JP"/>
        </w:rPr>
        <w:t>(N</w:t>
      </w:r>
      <w:r w:rsidRPr="00D67DF9">
        <w:rPr>
          <w:rFonts w:eastAsia="MS Mincho"/>
          <w:vertAlign w:val="subscript"/>
          <w:lang w:eastAsia="ja-JP"/>
        </w:rPr>
        <w:t>PUSCH</w:t>
      </w:r>
      <w:r w:rsidRPr="00D67DF9">
        <w:rPr>
          <w:rFonts w:eastAsia="MS Mincho"/>
          <w:lang w:eastAsia="ja-JP"/>
        </w:rPr>
        <w:t>) + P</w:t>
      </w:r>
      <w:r w:rsidRPr="00D67DF9">
        <w:rPr>
          <w:rFonts w:eastAsia="MS Mincho"/>
          <w:vertAlign w:val="subscript"/>
          <w:lang w:eastAsia="ja-JP"/>
        </w:rPr>
        <w:t>PUSCH</w:t>
      </w:r>
      <w:r w:rsidRPr="00D67DF9">
        <w:rPr>
          <w:rFonts w:eastAsia="MS Mincho"/>
          <w:lang w:eastAsia="ja-JP"/>
        </w:rPr>
        <w:t>, where</w:t>
      </w:r>
      <w:r w:rsidRPr="00D67DF9">
        <w:rPr>
          <w:rFonts w:eastAsia="MS Mincho"/>
          <w:vertAlign w:val="subscript"/>
          <w:lang w:eastAsia="ja-JP"/>
        </w:rPr>
        <w:t xml:space="preserve"> </w:t>
      </w:r>
      <w:r w:rsidRPr="00D67DF9">
        <w:rPr>
          <w:rFonts w:eastAsia="MS Mincho"/>
          <w:lang w:eastAsia="ja-JP"/>
        </w:rPr>
        <w:t>N</w:t>
      </w:r>
      <w:r w:rsidRPr="00D67DF9">
        <w:rPr>
          <w:rFonts w:eastAsia="MS Mincho"/>
          <w:vertAlign w:val="subscript"/>
          <w:lang w:eastAsia="ja-JP"/>
        </w:rPr>
        <w:t>PUSCH</w:t>
      </w:r>
      <w:r w:rsidRPr="00D67DF9">
        <w:rPr>
          <w:rFonts w:eastAsia="MS Mincho"/>
          <w:lang w:eastAsia="ja-JP"/>
        </w:rPr>
        <w:t xml:space="preserve"> is the number of </w:t>
      </w:r>
      <w:r>
        <w:rPr>
          <w:rFonts w:eastAsia="MS Mincho"/>
          <w:lang w:eastAsia="ja-JP"/>
        </w:rPr>
        <w:t>PUSCH layers in the DMRS group</w:t>
      </w:r>
      <w:r w:rsidRPr="00D67DF9">
        <w:rPr>
          <w:rFonts w:eastAsia="MS Mincho"/>
          <w:lang w:eastAsia="ja-JP"/>
        </w:rPr>
        <w:t xml:space="preserve"> and P</w:t>
      </w:r>
      <w:r w:rsidRPr="00D67DF9">
        <w:rPr>
          <w:rFonts w:eastAsia="MS Mincho"/>
          <w:vertAlign w:val="subscript"/>
          <w:lang w:eastAsia="ja-JP"/>
        </w:rPr>
        <w:t xml:space="preserve">PUSCH </w:t>
      </w:r>
      <w:r w:rsidRPr="00D67DF9">
        <w:rPr>
          <w:rFonts w:eastAsia="MS Mincho"/>
          <w:lang w:eastAsia="ja-JP"/>
        </w:rPr>
        <w:t>is the power of a PUSCH RE in one layer</w:t>
      </w:r>
      <w:r>
        <w:rPr>
          <w:rFonts w:eastAsia="MS Mincho"/>
          <w:lang w:eastAsia="ja-JP"/>
        </w:rPr>
        <w:t>.</w:t>
      </w:r>
      <w:bookmarkEnd w:id="76"/>
    </w:p>
    <w:p w14:paraId="6594717C" w14:textId="77777777" w:rsidR="00C33B33" w:rsidRDefault="00C33B33" w:rsidP="00F706CA">
      <w:pPr>
        <w:pStyle w:val="BodyText"/>
        <w:rPr>
          <w:rFonts w:eastAsia="MS Mincho"/>
          <w:lang w:eastAsia="ja-JP"/>
        </w:rPr>
      </w:pPr>
    </w:p>
    <w:p w14:paraId="617015F9" w14:textId="01C3E70B" w:rsidR="00717E83" w:rsidRDefault="00717E83" w:rsidP="00FF7DCB">
      <w:pPr>
        <w:pStyle w:val="Heading3"/>
      </w:pPr>
      <w:r>
        <w:t>Mapping in time domain</w:t>
      </w:r>
    </w:p>
    <w:p w14:paraId="6F7A3BBB" w14:textId="65B48900" w:rsidR="001D56AE" w:rsidRDefault="001D56AE" w:rsidP="001D56AE">
      <w:r>
        <w:t>It was previously agreed how to map PTRS</w:t>
      </w:r>
      <w:r w:rsidR="00341FEB">
        <w:t xml:space="preserve"> within a slot, but there are still no agreements related with </w:t>
      </w:r>
      <w:r w:rsidR="00FE0599">
        <w:t>the</w:t>
      </w:r>
      <w:r w:rsidR="00E51519">
        <w:t xml:space="preserve"> collision of</w:t>
      </w:r>
      <w:r w:rsidR="00341FEB">
        <w:t xml:space="preserve"> PTRS and SSB in a slot. Two different options can be used in this case, either the PTRS RE that collides with the </w:t>
      </w:r>
      <w:r w:rsidR="00341FEB">
        <w:lastRenderedPageBreak/>
        <w:t>SSB is punctured or it is shifted to the first OFDM symbo</w:t>
      </w:r>
      <w:r w:rsidR="00534755">
        <w:t xml:space="preserve">l after the SSB. In some </w:t>
      </w:r>
      <w:r w:rsidR="00B74C0C">
        <w:t>cases,</w:t>
      </w:r>
      <w:r w:rsidR="00534755">
        <w:t xml:space="preserve"> </w:t>
      </w:r>
      <w:r w:rsidR="00341FEB">
        <w:t xml:space="preserve">puncturing could lead to cases in which extrapolation of the phase estimation does not offer good accuracy because of </w:t>
      </w:r>
      <w:r w:rsidR="00E51519">
        <w:t xml:space="preserve">big distance between the last PTRS symbol and the PDSCH symbol. </w:t>
      </w:r>
      <w:r w:rsidR="00534755">
        <w:t>For example, i</w:t>
      </w:r>
      <w:r w:rsidR="00E51519">
        <w:t xml:space="preserve">n </w:t>
      </w:r>
      <w:r w:rsidR="00E51519">
        <w:fldChar w:fldCharType="begin"/>
      </w:r>
      <w:r w:rsidR="00E51519">
        <w:instrText xml:space="preserve"> REF _Ref494472062 \h </w:instrText>
      </w:r>
      <w:r w:rsidR="00E51519">
        <w:fldChar w:fldCharType="separate"/>
      </w:r>
      <w:r w:rsidR="00DF4D3E">
        <w:t xml:space="preserve">Figure </w:t>
      </w:r>
      <w:r w:rsidR="00DF4D3E">
        <w:rPr>
          <w:noProof/>
        </w:rPr>
        <w:t>4</w:t>
      </w:r>
      <w:r w:rsidR="00E51519">
        <w:fldChar w:fldCharType="end"/>
      </w:r>
      <w:r w:rsidR="00E51519">
        <w:t xml:space="preserve"> we </w:t>
      </w:r>
      <w:r w:rsidR="00534755">
        <w:t>show an example with low PTRS time density (1 PTRS every fourth OFDM symbol).</w:t>
      </w:r>
      <w:r w:rsidR="00FB29E7">
        <w:t xml:space="preserve"> </w:t>
      </w:r>
      <w:r w:rsidR="00E51519">
        <w:t>There</w:t>
      </w:r>
      <w:r w:rsidR="00534755">
        <w:t>,</w:t>
      </w:r>
      <w:r w:rsidR="00E51519">
        <w:t xml:space="preserve"> we can see </w:t>
      </w:r>
      <w:r w:rsidR="00534755">
        <w:t>that</w:t>
      </w:r>
      <w:r w:rsidR="00E51519">
        <w:t xml:space="preserve"> </w:t>
      </w:r>
      <w:r w:rsidR="00534755">
        <w:t>when puncturing</w:t>
      </w:r>
      <w:r w:rsidR="00E51519">
        <w:t xml:space="preserve"> there are 7 symbols between the last PDSCH symbol and the last PTRS RE in the slot, while with shifting this distance is reduced to 1 symbol (improving the phase estimation). Therefore, we prefer PTRS shifting when PTRS collides with SSB.</w:t>
      </w:r>
    </w:p>
    <w:p w14:paraId="5F77FD2B" w14:textId="38C97BF9" w:rsidR="001D56AE" w:rsidRDefault="00E51519" w:rsidP="001D56AE">
      <w:pPr>
        <w:pStyle w:val="Proposal"/>
      </w:pPr>
      <w:bookmarkStart w:id="77" w:name="_Toc498702363"/>
      <w:r>
        <w:t>When PTRS collides with SSB, PTRS should be shifted to the first OFDM symbol after the SSB</w:t>
      </w:r>
      <w:r w:rsidR="00FB29E7">
        <w:t xml:space="preserve"> and restart the mapping algorithm</w:t>
      </w:r>
      <w:r>
        <w:t>.</w:t>
      </w:r>
      <w:bookmarkEnd w:id="7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1D56AE" w:rsidRPr="001D56AE" w14:paraId="75DB1B02" w14:textId="77777777" w:rsidTr="001D56AE">
        <w:tc>
          <w:tcPr>
            <w:tcW w:w="4750" w:type="dxa"/>
            <w:hideMark/>
          </w:tcPr>
          <w:p w14:paraId="0DA1155C" w14:textId="080DDAAF" w:rsidR="001D56AE" w:rsidRDefault="001D56AE" w:rsidP="00FE0599">
            <w:pPr>
              <w:jc w:val="center"/>
            </w:pPr>
            <w:r>
              <w:rPr>
                <w:noProof/>
                <w:lang w:val="sv-SE" w:eastAsia="sv-SE"/>
              </w:rPr>
              <w:drawing>
                <wp:inline distT="0" distB="0" distL="0" distR="0" wp14:anchorId="0EFE9363" wp14:editId="474047C3">
                  <wp:extent cx="2468880" cy="1438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8880" cy="1438910"/>
                          </a:xfrm>
                          <a:prstGeom prst="rect">
                            <a:avLst/>
                          </a:prstGeom>
                          <a:noFill/>
                        </pic:spPr>
                      </pic:pic>
                    </a:graphicData>
                  </a:graphic>
                </wp:inline>
              </w:drawing>
            </w:r>
          </w:p>
          <w:p w14:paraId="77BD1BA6" w14:textId="068774C7" w:rsidR="001D56AE" w:rsidRDefault="001D56AE">
            <w:pPr>
              <w:jc w:val="center"/>
            </w:pPr>
            <w:r>
              <w:rPr>
                <w:rFonts w:ascii="Times" w:eastAsia="SimSun" w:hAnsi="Times"/>
                <w:b/>
                <w:szCs w:val="24"/>
                <w:lang w:eastAsia="ja-JP"/>
              </w:rPr>
              <w:t>a)</w:t>
            </w:r>
            <w:r>
              <w:rPr>
                <w:b/>
              </w:rPr>
              <w:t xml:space="preserve"> Puncturing</w:t>
            </w:r>
          </w:p>
        </w:tc>
        <w:tc>
          <w:tcPr>
            <w:tcW w:w="4750" w:type="dxa"/>
            <w:hideMark/>
          </w:tcPr>
          <w:p w14:paraId="2CDA961C" w14:textId="61DE105F" w:rsidR="001D56AE" w:rsidRDefault="001D56AE" w:rsidP="001D56AE">
            <w:pPr>
              <w:jc w:val="center"/>
            </w:pPr>
            <w:r>
              <w:rPr>
                <w:noProof/>
                <w:lang w:val="sv-SE" w:eastAsia="sv-SE"/>
              </w:rPr>
              <w:drawing>
                <wp:inline distT="0" distB="0" distL="0" distR="0" wp14:anchorId="61709646" wp14:editId="65A902DA">
                  <wp:extent cx="2466690" cy="1440000"/>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6690" cy="1440000"/>
                          </a:xfrm>
                          <a:prstGeom prst="rect">
                            <a:avLst/>
                          </a:prstGeom>
                          <a:noFill/>
                        </pic:spPr>
                      </pic:pic>
                    </a:graphicData>
                  </a:graphic>
                </wp:inline>
              </w:drawing>
            </w:r>
          </w:p>
          <w:p w14:paraId="58BD6BBD" w14:textId="460BD3E4" w:rsidR="001D56AE" w:rsidRDefault="001D56AE">
            <w:pPr>
              <w:keepNext/>
              <w:jc w:val="center"/>
            </w:pPr>
            <w:r>
              <w:rPr>
                <w:rFonts w:ascii="Times" w:eastAsia="SimSun" w:hAnsi="Times"/>
                <w:b/>
                <w:szCs w:val="24"/>
                <w:lang w:eastAsia="ja-JP"/>
              </w:rPr>
              <w:t>b)</w:t>
            </w:r>
            <w:r>
              <w:rPr>
                <w:b/>
              </w:rPr>
              <w:t xml:space="preserve"> Shifting</w:t>
            </w:r>
          </w:p>
        </w:tc>
      </w:tr>
    </w:tbl>
    <w:p w14:paraId="5DB572E8" w14:textId="33A7D230" w:rsidR="001D56AE" w:rsidRPr="001D56AE" w:rsidRDefault="001D56AE" w:rsidP="00FE0599">
      <w:pPr>
        <w:pStyle w:val="Caption"/>
      </w:pPr>
      <w:bookmarkStart w:id="78" w:name="_Ref494472062"/>
      <w:r>
        <w:t xml:space="preserve">Figure </w:t>
      </w:r>
      <w:r>
        <w:fldChar w:fldCharType="begin"/>
      </w:r>
      <w:r>
        <w:instrText xml:space="preserve"> SEQ Figure \* ARABIC </w:instrText>
      </w:r>
      <w:r>
        <w:fldChar w:fldCharType="separate"/>
      </w:r>
      <w:r w:rsidR="00DF4D3E">
        <w:rPr>
          <w:noProof/>
        </w:rPr>
        <w:t>4</w:t>
      </w:r>
      <w:r>
        <w:fldChar w:fldCharType="end"/>
      </w:r>
      <w:bookmarkEnd w:id="78"/>
      <w:r>
        <w:t xml:space="preserve">. </w:t>
      </w:r>
      <w:r w:rsidR="00FE0599">
        <w:t>Examples of PTRS collision with SSB</w:t>
      </w:r>
      <w:r w:rsidR="005A28ED">
        <w:t xml:space="preserve"> with PTRS time density 1/4</w:t>
      </w:r>
      <w:r w:rsidR="00FE0599">
        <w:t>.</w:t>
      </w:r>
    </w:p>
    <w:p w14:paraId="1C39FFEC" w14:textId="2767E2B0" w:rsidR="001425D4" w:rsidRDefault="001425D4" w:rsidP="001425D4">
      <w:pPr>
        <w:pStyle w:val="Heading3"/>
        <w:rPr>
          <w:rFonts w:eastAsia="MS Mincho"/>
        </w:rPr>
      </w:pPr>
      <w:r>
        <w:rPr>
          <w:rFonts w:eastAsia="MS Mincho"/>
        </w:rPr>
        <w:t>PTRS design for mini-slot</w:t>
      </w:r>
    </w:p>
    <w:p w14:paraId="577048E9" w14:textId="3769EC56" w:rsidR="001425D4" w:rsidRDefault="00FB29E7" w:rsidP="001425D4">
      <w:pPr>
        <w:rPr>
          <w:rFonts w:eastAsia="MS Mincho"/>
        </w:rPr>
      </w:pPr>
      <w:r>
        <w:rPr>
          <w:rFonts w:eastAsia="MS Mincho"/>
        </w:rPr>
        <w:t>T</w:t>
      </w:r>
      <w:r w:rsidR="001425D4">
        <w:rPr>
          <w:rFonts w:eastAsia="MS Mincho"/>
        </w:rPr>
        <w:t xml:space="preserve">he same PTRS configuration should be used for </w:t>
      </w:r>
      <w:r>
        <w:rPr>
          <w:rFonts w:eastAsia="MS Mincho"/>
        </w:rPr>
        <w:t xml:space="preserve">slot </w:t>
      </w:r>
      <w:r w:rsidR="001425D4">
        <w:rPr>
          <w:rFonts w:eastAsia="MS Mincho"/>
        </w:rPr>
        <w:t xml:space="preserve">based and non-slot </w:t>
      </w:r>
      <w:r>
        <w:rPr>
          <w:rFonts w:eastAsia="MS Mincho"/>
        </w:rPr>
        <w:t xml:space="preserve">based </w:t>
      </w:r>
      <w:r w:rsidR="00D718DE">
        <w:rPr>
          <w:rFonts w:eastAsia="MS Mincho"/>
        </w:rPr>
        <w:t>transmissions</w:t>
      </w:r>
      <w:r w:rsidR="001425D4">
        <w:rPr>
          <w:rFonts w:eastAsia="MS Mincho"/>
        </w:rPr>
        <w:t>.</w:t>
      </w:r>
    </w:p>
    <w:p w14:paraId="05089263" w14:textId="16132E8D" w:rsidR="001425D4" w:rsidRPr="001425D4" w:rsidRDefault="00FB29E7" w:rsidP="001425D4">
      <w:pPr>
        <w:pStyle w:val="Proposal"/>
        <w:rPr>
          <w:rFonts w:eastAsia="MS Mincho"/>
        </w:rPr>
      </w:pPr>
      <w:bookmarkStart w:id="79" w:name="_Toc498702364"/>
      <w:r>
        <w:rPr>
          <w:rFonts w:eastAsia="MS Mincho"/>
        </w:rPr>
        <w:t>The</w:t>
      </w:r>
      <w:r w:rsidR="001425D4">
        <w:rPr>
          <w:rFonts w:eastAsia="MS Mincho"/>
        </w:rPr>
        <w:t xml:space="preserve"> PTRS configuration </w:t>
      </w:r>
      <w:r>
        <w:rPr>
          <w:rFonts w:eastAsia="MS Mincho"/>
        </w:rPr>
        <w:t xml:space="preserve">by RRC applies </w:t>
      </w:r>
      <w:r w:rsidR="001425D4">
        <w:rPr>
          <w:rFonts w:eastAsia="MS Mincho"/>
        </w:rPr>
        <w:t xml:space="preserve">for </w:t>
      </w:r>
      <w:r>
        <w:rPr>
          <w:rFonts w:eastAsia="MS Mincho"/>
        </w:rPr>
        <w:t xml:space="preserve">both slot </w:t>
      </w:r>
      <w:r w:rsidR="001425D4">
        <w:rPr>
          <w:rFonts w:eastAsia="MS Mincho"/>
        </w:rPr>
        <w:t>based and non-</w:t>
      </w:r>
      <w:r>
        <w:rPr>
          <w:rFonts w:eastAsia="MS Mincho"/>
        </w:rPr>
        <w:t>slot based</w:t>
      </w:r>
      <w:r w:rsidR="001425D4">
        <w:rPr>
          <w:rFonts w:eastAsia="MS Mincho"/>
        </w:rPr>
        <w:t xml:space="preserve"> scheduling for Rel.15.</w:t>
      </w:r>
      <w:bookmarkEnd w:id="79"/>
    </w:p>
    <w:p w14:paraId="352B49D1" w14:textId="75E4CFF7" w:rsidR="003713A5" w:rsidRPr="0036514D" w:rsidRDefault="003713A5" w:rsidP="003713A5">
      <w:pPr>
        <w:pStyle w:val="Heading2"/>
      </w:pPr>
      <w:r w:rsidRPr="0036514D">
        <w:t>PTRS design for</w:t>
      </w:r>
      <w:r w:rsidR="006E173C">
        <w:t xml:space="preserve"> DFT-S</w:t>
      </w:r>
      <w:r w:rsidRPr="0036514D">
        <w:t>-OFDM</w:t>
      </w:r>
    </w:p>
    <w:p w14:paraId="29B3E23A" w14:textId="31E3DFE6" w:rsidR="00D25B71" w:rsidRDefault="006E173C" w:rsidP="006E173C">
      <w:pPr>
        <w:pStyle w:val="Heading3"/>
      </w:pPr>
      <w:r>
        <w:t>Association table</w:t>
      </w:r>
    </w:p>
    <w:p w14:paraId="55FD08C8" w14:textId="491756F1" w:rsidR="00805AB5" w:rsidRDefault="006E173C" w:rsidP="006E173C">
      <w:r>
        <w:t xml:space="preserve">RAN1 agreed that the configuration of chunk-based PTRS must </w:t>
      </w:r>
      <w:r w:rsidR="001B03F3">
        <w:t xml:space="preserve">be </w:t>
      </w:r>
      <w:r>
        <w:t xml:space="preserve">associated with </w:t>
      </w:r>
      <w:r w:rsidR="000B2139">
        <w:t xml:space="preserve">the </w:t>
      </w:r>
      <w:r>
        <w:t xml:space="preserve">scheduled BW. </w:t>
      </w:r>
      <w:r w:rsidR="00805AB5">
        <w:t>The following</w:t>
      </w:r>
      <w:r>
        <w:t xml:space="preserve"> issues regarding the a</w:t>
      </w:r>
      <w:r w:rsidR="00805AB5">
        <w:t>ssociation table are still open:</w:t>
      </w:r>
    </w:p>
    <w:p w14:paraId="5FEC79AE" w14:textId="50762E96" w:rsidR="00805AB5" w:rsidRDefault="00805AB5" w:rsidP="00805AB5">
      <w:pPr>
        <w:pStyle w:val="ListParagraph"/>
        <w:numPr>
          <w:ilvl w:val="0"/>
          <w:numId w:val="20"/>
        </w:numPr>
      </w:pPr>
      <w:r>
        <w:t>I</w:t>
      </w:r>
      <w:r w:rsidR="006E173C">
        <w:t>f the configuration is also ass</w:t>
      </w:r>
      <w:r>
        <w:t>ociated with the scheduled MCS.</w:t>
      </w:r>
    </w:p>
    <w:p w14:paraId="55C6B5B1" w14:textId="2AD9275C" w:rsidR="00805AB5" w:rsidRDefault="00805AB5" w:rsidP="00805AB5">
      <w:pPr>
        <w:pStyle w:val="ListParagraph"/>
        <w:numPr>
          <w:ilvl w:val="0"/>
          <w:numId w:val="20"/>
        </w:numPr>
      </w:pPr>
      <w:r>
        <w:t>If chunk size K=1 is supported.</w:t>
      </w:r>
    </w:p>
    <w:p w14:paraId="2DDC7D7F" w14:textId="75AC4CAC" w:rsidR="006E173C" w:rsidRDefault="00805AB5" w:rsidP="00805AB5">
      <w:pPr>
        <w:pStyle w:val="ListParagraph"/>
        <w:numPr>
          <w:ilvl w:val="0"/>
          <w:numId w:val="20"/>
        </w:numPr>
      </w:pPr>
      <w:r>
        <w:t>I</w:t>
      </w:r>
      <w:r w:rsidR="006E173C">
        <w:t xml:space="preserve">f configuration with K=4 and X&gt;4 is supported. </w:t>
      </w:r>
    </w:p>
    <w:p w14:paraId="6E066C46" w14:textId="24B50603" w:rsidR="00805AB5" w:rsidRDefault="00805AB5" w:rsidP="00805AB5">
      <w:pPr>
        <w:pStyle w:val="ListParagraph"/>
        <w:numPr>
          <w:ilvl w:val="0"/>
          <w:numId w:val="20"/>
        </w:numPr>
      </w:pPr>
      <w:r>
        <w:t>The default values for the thresholds in the table.</w:t>
      </w:r>
    </w:p>
    <w:p w14:paraId="568A088C" w14:textId="0BE16780" w:rsidR="00E76E65" w:rsidRDefault="006E173C" w:rsidP="006E173C">
      <w:r>
        <w:t xml:space="preserve">In </w:t>
      </w:r>
      <w:r w:rsidR="000B2139">
        <w:fldChar w:fldCharType="begin"/>
      </w:r>
      <w:r w:rsidR="000B2139">
        <w:instrText xml:space="preserve"> REF _Ref498332529 \h </w:instrText>
      </w:r>
      <w:r w:rsidR="000B2139">
        <w:fldChar w:fldCharType="separate"/>
      </w:r>
      <w:r w:rsidR="00DF4D3E" w:rsidRPr="00CA4461">
        <w:t>[</w:t>
      </w:r>
      <w:r w:rsidR="00DF4D3E">
        <w:rPr>
          <w:noProof/>
        </w:rPr>
        <w:t>9</w:t>
      </w:r>
      <w:r w:rsidR="000B2139">
        <w:fldChar w:fldCharType="end"/>
      </w:r>
      <w:r w:rsidR="000B2139">
        <w:t>] we show</w:t>
      </w:r>
      <w:r w:rsidR="00E76E65">
        <w:t xml:space="preserve"> that the configuration of PTRS in DFT domain is independent of the scheduled </w:t>
      </w:r>
      <w:r w:rsidR="00A05A89">
        <w:t>MCS</w:t>
      </w:r>
      <w:r w:rsidR="00E76E65">
        <w:t xml:space="preserve">, so the association table should only be dependent on the scheduled BW. Also, in </w:t>
      </w:r>
      <w:r w:rsidR="00E76E65">
        <w:fldChar w:fldCharType="begin"/>
      </w:r>
      <w:r w:rsidR="00E76E65">
        <w:instrText xml:space="preserve"> REF _Ref498332529 \h </w:instrText>
      </w:r>
      <w:r w:rsidR="00E76E65">
        <w:fldChar w:fldCharType="separate"/>
      </w:r>
      <w:r w:rsidR="00DF4D3E" w:rsidRPr="00CA4461">
        <w:t>[</w:t>
      </w:r>
      <w:r w:rsidR="00DF4D3E">
        <w:rPr>
          <w:noProof/>
        </w:rPr>
        <w:t>9</w:t>
      </w:r>
      <w:r w:rsidR="00E76E65">
        <w:fldChar w:fldCharType="end"/>
      </w:r>
      <w:r w:rsidR="00E76E65">
        <w:t>] we show that configuration with K=1 does not provide any performance gain</w:t>
      </w:r>
      <w:r w:rsidR="000B2139">
        <w:t xml:space="preserve"> for large scheduled BWs</w:t>
      </w:r>
      <w:r w:rsidR="00E76E65">
        <w:t>, so it should not be supported</w:t>
      </w:r>
      <w:r w:rsidR="000B2139">
        <w:t xml:space="preserve">. Thus, </w:t>
      </w:r>
      <w:r w:rsidR="00E76E65">
        <w:t>the overhead to signal the thresholds in the association table</w:t>
      </w:r>
      <w:r w:rsidR="000B2139">
        <w:t xml:space="preserve"> is reduced (as 1 threshold less is used)</w:t>
      </w:r>
      <w:r w:rsidR="00E76E65">
        <w:t xml:space="preserve">. Moreover, we show in </w:t>
      </w:r>
      <w:r w:rsidR="00E76E65">
        <w:fldChar w:fldCharType="begin"/>
      </w:r>
      <w:r w:rsidR="00E76E65">
        <w:instrText xml:space="preserve"> REF _Ref498332529 \h </w:instrText>
      </w:r>
      <w:r w:rsidR="00E76E65">
        <w:fldChar w:fldCharType="separate"/>
      </w:r>
      <w:r w:rsidR="00DF4D3E" w:rsidRPr="00CA4461">
        <w:t>[</w:t>
      </w:r>
      <w:r w:rsidR="00DF4D3E">
        <w:rPr>
          <w:noProof/>
        </w:rPr>
        <w:t>9</w:t>
      </w:r>
      <w:r w:rsidR="00E76E65">
        <w:fldChar w:fldCharType="end"/>
      </w:r>
      <w:r w:rsidR="00E76E65">
        <w:t>] that in some cases a configuration with X=8 and K=4</w:t>
      </w:r>
      <w:r w:rsidR="00A05A89">
        <w:t xml:space="preserve"> offers performance gains</w:t>
      </w:r>
      <w:r w:rsidR="00E76E65">
        <w:t xml:space="preserve"> (specially for</w:t>
      </w:r>
      <w:r w:rsidR="00A05A89">
        <w:t xml:space="preserve"> large BWs and</w:t>
      </w:r>
      <w:r w:rsidR="00E76E65">
        <w:t xml:space="preserve"> UEs with low quality oscillators)</w:t>
      </w:r>
      <w:r w:rsidR="00A05A89">
        <w:t>, so Y=8 needs to be supported</w:t>
      </w:r>
      <w:r w:rsidR="00E76E65">
        <w:t xml:space="preserve">. Therefore, </w:t>
      </w:r>
      <w:r w:rsidR="00E76E65">
        <w:fldChar w:fldCharType="begin"/>
      </w:r>
      <w:r w:rsidR="00E76E65">
        <w:instrText xml:space="preserve"> REF _Ref498329025 \h </w:instrText>
      </w:r>
      <w:r w:rsidR="00E76E65">
        <w:fldChar w:fldCharType="separate"/>
      </w:r>
      <w:r w:rsidR="00DF4D3E">
        <w:t xml:space="preserve">Table </w:t>
      </w:r>
      <w:r w:rsidR="00DF4D3E">
        <w:rPr>
          <w:noProof/>
        </w:rPr>
        <w:t>13</w:t>
      </w:r>
      <w:r w:rsidR="00E76E65">
        <w:fldChar w:fldCharType="end"/>
      </w:r>
      <w:r w:rsidR="00E76E65">
        <w:t xml:space="preserve"> must be used for selecting the configuration of PTRS in the DFT domain.</w:t>
      </w:r>
    </w:p>
    <w:p w14:paraId="2F732FB0" w14:textId="04E3CA58" w:rsidR="00C87E79" w:rsidRDefault="00C87E79" w:rsidP="00C87E79">
      <w:pPr>
        <w:pStyle w:val="Proposal"/>
      </w:pPr>
      <w:bookmarkStart w:id="80" w:name="_Toc498702365"/>
      <w:r>
        <w:t>Preclude configuration with K=1.</w:t>
      </w:r>
      <w:bookmarkEnd w:id="80"/>
    </w:p>
    <w:p w14:paraId="31D64239" w14:textId="6A596A1D" w:rsidR="00C87E79" w:rsidRDefault="000B2139" w:rsidP="00C87E79">
      <w:pPr>
        <w:pStyle w:val="Proposal"/>
      </w:pPr>
      <w:bookmarkStart w:id="81" w:name="_Toc498702366"/>
      <w:r>
        <w:t>Support Y</w:t>
      </w:r>
      <w:r w:rsidR="00C87E79">
        <w:t>=8 for large scheduled BW.</w:t>
      </w:r>
      <w:bookmarkEnd w:id="81"/>
    </w:p>
    <w:p w14:paraId="45CF082A" w14:textId="307C15AB" w:rsidR="00E76E65" w:rsidRDefault="00C87E79" w:rsidP="006E173C">
      <w:pPr>
        <w:pStyle w:val="Proposal"/>
      </w:pPr>
      <w:bookmarkStart w:id="82" w:name="_Toc498702367"/>
      <w:r>
        <w:t xml:space="preserve">PTRS configuration in the DFT domain is not associated with the scheduled </w:t>
      </w:r>
      <w:r w:rsidR="00651053">
        <w:t>MCS</w:t>
      </w:r>
      <w:r>
        <w:t>.</w:t>
      </w:r>
      <w:bookmarkEnd w:id="82"/>
    </w:p>
    <w:tbl>
      <w:tblPr>
        <w:tblW w:w="5320" w:type="dxa"/>
        <w:jc w:val="center"/>
        <w:tblCellMar>
          <w:left w:w="0" w:type="dxa"/>
          <w:right w:w="0" w:type="dxa"/>
        </w:tblCellMar>
        <w:tblLook w:val="0620" w:firstRow="1" w:lastRow="0" w:firstColumn="0" w:lastColumn="0" w:noHBand="1" w:noVBand="1"/>
      </w:tblPr>
      <w:tblGrid>
        <w:gridCol w:w="3120"/>
        <w:gridCol w:w="2200"/>
      </w:tblGrid>
      <w:tr w:rsidR="00E76E65" w14:paraId="5A6D981D" w14:textId="77777777" w:rsidTr="00E76E65">
        <w:trPr>
          <w:trHeight w:val="20"/>
          <w:jc w:val="center"/>
        </w:trPr>
        <w:tc>
          <w:tcPr>
            <w:tcW w:w="3120" w:type="dxa"/>
            <w:tcBorders>
              <w:top w:val="single" w:sz="8" w:space="0" w:color="58585A"/>
              <w:left w:val="single" w:sz="8" w:space="0" w:color="58585A"/>
              <w:bottom w:val="single" w:sz="8" w:space="0" w:color="58585A"/>
              <w:right w:val="single" w:sz="8" w:space="0" w:color="58585A"/>
            </w:tcBorders>
            <w:tcMar>
              <w:top w:w="15" w:type="dxa"/>
              <w:left w:w="108" w:type="dxa"/>
              <w:bottom w:w="0" w:type="dxa"/>
              <w:right w:w="108" w:type="dxa"/>
            </w:tcMar>
            <w:hideMark/>
          </w:tcPr>
          <w:p w14:paraId="3CD5145A" w14:textId="77777777" w:rsidR="00E76E65" w:rsidRDefault="00E76E65">
            <w:pPr>
              <w:spacing w:after="0"/>
              <w:jc w:val="center"/>
              <w:rPr>
                <w:lang w:val="sv-SE"/>
              </w:rPr>
            </w:pPr>
            <w:r>
              <w:rPr>
                <w:b/>
                <w:bCs/>
                <w:lang w:val="en-US"/>
              </w:rPr>
              <w:t>Scheduled BW</w:t>
            </w:r>
          </w:p>
        </w:tc>
        <w:tc>
          <w:tcPr>
            <w:tcW w:w="2200" w:type="dxa"/>
            <w:tcBorders>
              <w:top w:val="single" w:sz="8" w:space="0" w:color="58585A"/>
              <w:left w:val="single" w:sz="8" w:space="0" w:color="58585A"/>
              <w:bottom w:val="single" w:sz="8" w:space="0" w:color="58585A"/>
              <w:right w:val="single" w:sz="8" w:space="0" w:color="58585A"/>
            </w:tcBorders>
            <w:tcMar>
              <w:top w:w="15" w:type="dxa"/>
              <w:left w:w="108" w:type="dxa"/>
              <w:bottom w:w="0" w:type="dxa"/>
              <w:right w:w="108" w:type="dxa"/>
            </w:tcMar>
            <w:hideMark/>
          </w:tcPr>
          <w:p w14:paraId="557A9331" w14:textId="77777777" w:rsidR="00E76E65" w:rsidRDefault="00E76E65">
            <w:pPr>
              <w:spacing w:after="0"/>
              <w:jc w:val="center"/>
              <w:rPr>
                <w:lang w:val="sv-SE"/>
              </w:rPr>
            </w:pPr>
            <w:r>
              <w:rPr>
                <w:b/>
                <w:bCs/>
                <w:lang w:val="en-US"/>
              </w:rPr>
              <w:t>X x K</w:t>
            </w:r>
          </w:p>
        </w:tc>
      </w:tr>
      <w:tr w:rsidR="00E76E65" w14:paraId="21A72563" w14:textId="77777777" w:rsidTr="00E76E65">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39717E28" w14:textId="77777777" w:rsidR="00E76E65" w:rsidRDefault="00E76E65">
            <w:pPr>
              <w:spacing w:after="0"/>
              <w:jc w:val="center"/>
              <w:rPr>
                <w:lang w:val="sv-SE"/>
              </w:rPr>
            </w:pPr>
            <w:r>
              <w:rPr>
                <w:lang w:val="en-US"/>
              </w:rPr>
              <w:t>N</w:t>
            </w:r>
            <w:r>
              <w:rPr>
                <w:vertAlign w:val="subscript"/>
                <w:lang w:val="en-US"/>
              </w:rPr>
              <w:t>RB</w:t>
            </w:r>
            <w:r>
              <w:rPr>
                <w:lang w:val="en-US"/>
              </w:rPr>
              <w:t xml:space="preserve"> ≤  N</w:t>
            </w:r>
            <w:r>
              <w:rPr>
                <w:vertAlign w:val="subscript"/>
                <w:lang w:val="en-US"/>
              </w:rPr>
              <w:t>RB0</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2019467" w14:textId="77777777" w:rsidR="00E76E65" w:rsidRDefault="00E76E65">
            <w:pPr>
              <w:spacing w:after="0"/>
              <w:jc w:val="center"/>
              <w:rPr>
                <w:lang w:val="sv-SE"/>
              </w:rPr>
            </w:pPr>
            <w:r>
              <w:rPr>
                <w:lang w:val="en-US"/>
              </w:rPr>
              <w:t>No PT-RS</w:t>
            </w:r>
          </w:p>
        </w:tc>
      </w:tr>
      <w:tr w:rsidR="00E76E65" w14:paraId="2C2EEF2E" w14:textId="77777777" w:rsidTr="00E76E65">
        <w:trPr>
          <w:trHeight w:val="241"/>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24520502" w14:textId="77777777" w:rsidR="00E76E65" w:rsidRDefault="00E76E65">
            <w:pPr>
              <w:spacing w:after="0"/>
              <w:jc w:val="center"/>
              <w:rPr>
                <w:lang w:val="en-US"/>
              </w:rPr>
            </w:pPr>
            <w:r>
              <w:rPr>
                <w:lang w:val="en-US"/>
              </w:rPr>
              <w:lastRenderedPageBreak/>
              <w:t>N</w:t>
            </w:r>
            <w:r>
              <w:rPr>
                <w:vertAlign w:val="subscript"/>
                <w:lang w:val="en-US"/>
              </w:rPr>
              <w:t xml:space="preserve">RB0 </w:t>
            </w:r>
            <w:r>
              <w:rPr>
                <w:lang w:val="en-US"/>
              </w:rPr>
              <w:t>&lt; N</w:t>
            </w:r>
            <w:r>
              <w:rPr>
                <w:vertAlign w:val="subscript"/>
                <w:lang w:val="en-US"/>
              </w:rPr>
              <w:t>RB</w:t>
            </w:r>
            <w:r>
              <w:rPr>
                <w:lang w:val="en-US"/>
              </w:rPr>
              <w:t xml:space="preserve"> ≤  N</w:t>
            </w:r>
            <w:r>
              <w:rPr>
                <w:vertAlign w:val="subscript"/>
                <w:lang w:val="en-US"/>
              </w:rPr>
              <w:t>RB1</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7996E07C" w14:textId="77777777" w:rsidR="00E76E65" w:rsidRDefault="00E76E65">
            <w:pPr>
              <w:spacing w:after="0"/>
              <w:jc w:val="center"/>
              <w:rPr>
                <w:lang w:val="en-US"/>
              </w:rPr>
            </w:pPr>
            <w:r>
              <w:rPr>
                <w:lang w:val="en-US"/>
              </w:rPr>
              <w:t>2x2</w:t>
            </w:r>
          </w:p>
        </w:tc>
      </w:tr>
      <w:tr w:rsidR="00E76E65" w14:paraId="57D97935" w14:textId="77777777" w:rsidTr="00E76E65">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1F9A948D" w14:textId="77777777" w:rsidR="00E76E65" w:rsidRDefault="00E76E65">
            <w:pPr>
              <w:spacing w:after="0"/>
              <w:jc w:val="center"/>
              <w:rPr>
                <w:lang w:val="sv-SE"/>
              </w:rPr>
            </w:pPr>
            <w:r>
              <w:rPr>
                <w:lang w:val="en-US"/>
              </w:rPr>
              <w:t>N</w:t>
            </w:r>
            <w:r>
              <w:rPr>
                <w:vertAlign w:val="subscript"/>
                <w:lang w:val="en-US"/>
              </w:rPr>
              <w:t xml:space="preserve">RB1 </w:t>
            </w:r>
            <w:r>
              <w:rPr>
                <w:lang w:val="en-US"/>
              </w:rPr>
              <w:t>&lt; N</w:t>
            </w:r>
            <w:r>
              <w:rPr>
                <w:vertAlign w:val="subscript"/>
                <w:lang w:val="en-US"/>
              </w:rPr>
              <w:t>RB</w:t>
            </w:r>
            <w:r>
              <w:rPr>
                <w:lang w:val="en-US"/>
              </w:rPr>
              <w:t xml:space="preserve"> ≤  N</w:t>
            </w:r>
            <w:r>
              <w:rPr>
                <w:vertAlign w:val="subscript"/>
                <w:lang w:val="en-US"/>
              </w:rPr>
              <w:t>RB2</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08419ABA" w14:textId="77777777" w:rsidR="00E76E65" w:rsidRDefault="00E76E65">
            <w:pPr>
              <w:spacing w:after="0"/>
              <w:jc w:val="center"/>
              <w:rPr>
                <w:lang w:val="sv-SE"/>
              </w:rPr>
            </w:pPr>
            <w:r>
              <w:rPr>
                <w:lang w:val="en-US"/>
              </w:rPr>
              <w:t>2x4</w:t>
            </w:r>
          </w:p>
        </w:tc>
      </w:tr>
      <w:tr w:rsidR="00E76E65" w14:paraId="2D28B4CD" w14:textId="77777777" w:rsidTr="00E76E65">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D0BC377" w14:textId="77777777" w:rsidR="00E76E65" w:rsidRDefault="00E76E65">
            <w:pPr>
              <w:spacing w:after="0"/>
              <w:jc w:val="center"/>
              <w:rPr>
                <w:lang w:val="sv-SE"/>
              </w:rPr>
            </w:pPr>
            <w:r>
              <w:rPr>
                <w:lang w:val="en-US"/>
              </w:rPr>
              <w:t>N</w:t>
            </w:r>
            <w:r>
              <w:rPr>
                <w:vertAlign w:val="subscript"/>
                <w:lang w:val="en-US"/>
              </w:rPr>
              <w:t xml:space="preserve">RB2 </w:t>
            </w:r>
            <w:r>
              <w:rPr>
                <w:lang w:val="en-US"/>
              </w:rPr>
              <w:t>&lt; N</w:t>
            </w:r>
            <w:r>
              <w:rPr>
                <w:vertAlign w:val="subscript"/>
                <w:lang w:val="en-US"/>
              </w:rPr>
              <w:t>RB</w:t>
            </w:r>
            <w:r>
              <w:rPr>
                <w:lang w:val="en-US"/>
              </w:rPr>
              <w:t xml:space="preserve"> ≤  N</w:t>
            </w:r>
            <w:r>
              <w:rPr>
                <w:vertAlign w:val="subscript"/>
                <w:lang w:val="en-US"/>
              </w:rPr>
              <w:t>RB3</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57568492" w14:textId="77777777" w:rsidR="00E76E65" w:rsidRDefault="00E76E65">
            <w:pPr>
              <w:keepNext/>
              <w:spacing w:after="0"/>
              <w:jc w:val="center"/>
              <w:rPr>
                <w:lang w:val="sv-SE"/>
              </w:rPr>
            </w:pPr>
            <w:r>
              <w:rPr>
                <w:lang w:val="en-US"/>
              </w:rPr>
              <w:t>4x2</w:t>
            </w:r>
          </w:p>
        </w:tc>
      </w:tr>
      <w:tr w:rsidR="00E76E65" w14:paraId="34982E04" w14:textId="77777777" w:rsidTr="00E76E65">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0DACD532" w14:textId="77777777" w:rsidR="00E76E65" w:rsidRDefault="00E76E65">
            <w:pPr>
              <w:spacing w:after="0"/>
              <w:jc w:val="center"/>
              <w:rPr>
                <w:lang w:val="en-US"/>
              </w:rPr>
            </w:pPr>
            <w:r>
              <w:rPr>
                <w:lang w:val="en-US"/>
              </w:rPr>
              <w:t>N</w:t>
            </w:r>
            <w:r>
              <w:rPr>
                <w:vertAlign w:val="subscript"/>
                <w:lang w:val="en-US"/>
              </w:rPr>
              <w:t xml:space="preserve">RB3 </w:t>
            </w:r>
            <w:r>
              <w:rPr>
                <w:lang w:val="en-US"/>
              </w:rPr>
              <w:t>&lt; N</w:t>
            </w:r>
            <w:r>
              <w:rPr>
                <w:vertAlign w:val="subscript"/>
                <w:lang w:val="en-US"/>
              </w:rPr>
              <w:t>RB</w:t>
            </w:r>
            <w:r>
              <w:rPr>
                <w:lang w:val="en-US"/>
              </w:rPr>
              <w:t xml:space="preserve"> ≤  N</w:t>
            </w:r>
            <w:r>
              <w:rPr>
                <w:vertAlign w:val="subscript"/>
                <w:lang w:val="en-US"/>
              </w:rPr>
              <w:t>RB4</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3A7BA5E6" w14:textId="77777777" w:rsidR="00E76E65" w:rsidRDefault="00E76E65">
            <w:pPr>
              <w:keepNext/>
              <w:spacing w:after="0"/>
              <w:jc w:val="center"/>
              <w:rPr>
                <w:lang w:val="en-US"/>
              </w:rPr>
            </w:pPr>
            <w:r>
              <w:rPr>
                <w:lang w:val="en-US"/>
              </w:rPr>
              <w:t>4x4</w:t>
            </w:r>
          </w:p>
        </w:tc>
      </w:tr>
      <w:tr w:rsidR="00E76E65" w14:paraId="452F386C" w14:textId="77777777" w:rsidTr="00E76E65">
        <w:trPr>
          <w:jc w:val="center"/>
        </w:trPr>
        <w:tc>
          <w:tcPr>
            <w:tcW w:w="312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4D2A118A" w14:textId="77777777" w:rsidR="00E76E65" w:rsidRDefault="00E76E65">
            <w:pPr>
              <w:spacing w:after="0"/>
              <w:jc w:val="center"/>
              <w:rPr>
                <w:lang w:val="en-US"/>
              </w:rPr>
            </w:pPr>
            <w:r>
              <w:rPr>
                <w:lang w:val="en-US"/>
              </w:rPr>
              <w:t>N</w:t>
            </w:r>
            <w:r>
              <w:rPr>
                <w:vertAlign w:val="subscript"/>
                <w:lang w:val="en-US"/>
              </w:rPr>
              <w:t xml:space="preserve">RB4 </w:t>
            </w:r>
            <w:r>
              <w:rPr>
                <w:lang w:val="en-US"/>
              </w:rPr>
              <w:t>&lt; N</w:t>
            </w:r>
            <w:r>
              <w:rPr>
                <w:vertAlign w:val="subscript"/>
                <w:lang w:val="en-US"/>
              </w:rPr>
              <w:t>RB</w:t>
            </w:r>
            <w:r>
              <w:rPr>
                <w:lang w:val="en-US"/>
              </w:rPr>
              <w:t xml:space="preserve"> </w:t>
            </w:r>
          </w:p>
        </w:tc>
        <w:tc>
          <w:tcPr>
            <w:tcW w:w="2200" w:type="dxa"/>
            <w:tcBorders>
              <w:top w:val="single" w:sz="8" w:space="0" w:color="58585A"/>
              <w:left w:val="single" w:sz="8" w:space="0" w:color="58585A"/>
              <w:bottom w:val="single" w:sz="8" w:space="0" w:color="58585A"/>
              <w:right w:val="single" w:sz="8" w:space="0" w:color="58585A"/>
            </w:tcBorders>
            <w:shd w:val="clear" w:color="auto" w:fill="FFFFFF"/>
            <w:tcMar>
              <w:top w:w="15" w:type="dxa"/>
              <w:left w:w="108" w:type="dxa"/>
              <w:bottom w:w="0" w:type="dxa"/>
              <w:right w:w="108" w:type="dxa"/>
            </w:tcMar>
            <w:hideMark/>
          </w:tcPr>
          <w:p w14:paraId="61EFBCEA" w14:textId="294E180D" w:rsidR="00E76E65" w:rsidRDefault="00E76E65">
            <w:pPr>
              <w:keepNext/>
              <w:spacing w:after="0"/>
              <w:jc w:val="center"/>
              <w:rPr>
                <w:lang w:val="en-US"/>
              </w:rPr>
            </w:pPr>
            <w:r>
              <w:rPr>
                <w:lang w:val="en-US"/>
              </w:rPr>
              <w:t>8x4</w:t>
            </w:r>
          </w:p>
        </w:tc>
      </w:tr>
    </w:tbl>
    <w:p w14:paraId="3F9451CA" w14:textId="6014E873" w:rsidR="00E76E65" w:rsidRDefault="00E76E65" w:rsidP="00E76E65">
      <w:pPr>
        <w:pStyle w:val="Caption"/>
      </w:pPr>
      <w:bookmarkStart w:id="83" w:name="_Ref498329025"/>
      <w:r>
        <w:t xml:space="preserve">Table </w:t>
      </w:r>
      <w:r>
        <w:fldChar w:fldCharType="begin"/>
      </w:r>
      <w:r>
        <w:instrText xml:space="preserve"> SEQ Table \* ARABIC </w:instrText>
      </w:r>
      <w:r>
        <w:fldChar w:fldCharType="separate"/>
      </w:r>
      <w:r w:rsidR="00DF4D3E">
        <w:rPr>
          <w:noProof/>
        </w:rPr>
        <w:t>13</w:t>
      </w:r>
      <w:r>
        <w:fldChar w:fldCharType="end"/>
      </w:r>
      <w:bookmarkEnd w:id="83"/>
      <w:r>
        <w:t>. Association table between scheduled BW and chunk-based configuration.</w:t>
      </w:r>
    </w:p>
    <w:p w14:paraId="7BF8900A" w14:textId="285A4DEB" w:rsidR="00E76E65" w:rsidRDefault="004237F6" w:rsidP="006E173C">
      <w:pPr>
        <w:rPr>
          <w:lang w:val="en-US"/>
        </w:rPr>
      </w:pPr>
      <w:r>
        <w:t>As previously stated,</w:t>
      </w:r>
      <w:r w:rsidR="00E76E65">
        <w:t xml:space="preserve"> </w:t>
      </w:r>
      <w:r>
        <w:t xml:space="preserve">an </w:t>
      </w:r>
      <w:r w:rsidR="00E76E65">
        <w:t>important open issue is the default value for the thresholds in the association table.</w:t>
      </w:r>
      <w:r>
        <w:t xml:space="preserve"> In </w:t>
      </w:r>
      <w:r>
        <w:fldChar w:fldCharType="begin"/>
      </w:r>
      <w:r>
        <w:instrText xml:space="preserve"> REF _Ref498332529 \h </w:instrText>
      </w:r>
      <w:r>
        <w:fldChar w:fldCharType="separate"/>
      </w:r>
      <w:r w:rsidR="00DF4D3E" w:rsidRPr="00CA4461">
        <w:t>[</w:t>
      </w:r>
      <w:r w:rsidR="00DF4D3E">
        <w:rPr>
          <w:noProof/>
        </w:rPr>
        <w:t>9</w:t>
      </w:r>
      <w:r>
        <w:fldChar w:fldCharType="end"/>
      </w:r>
      <w:r>
        <w:t xml:space="preserve">] we present evaluations results that show that the best selection for the default thresholds in </w:t>
      </w:r>
      <w:r>
        <w:fldChar w:fldCharType="begin"/>
      </w:r>
      <w:r>
        <w:instrText xml:space="preserve"> REF _Ref498329025 \h </w:instrText>
      </w:r>
      <w:r>
        <w:fldChar w:fldCharType="separate"/>
      </w:r>
      <w:r w:rsidR="00DF4D3E">
        <w:t xml:space="preserve">Table </w:t>
      </w:r>
      <w:r w:rsidR="00DF4D3E">
        <w:rPr>
          <w:noProof/>
        </w:rPr>
        <w:t>13</w:t>
      </w:r>
      <w:r>
        <w:fldChar w:fldCharType="end"/>
      </w:r>
      <w:r>
        <w:t xml:space="preserve"> are </w:t>
      </w:r>
      <w:r>
        <w:rPr>
          <w:lang w:val="en-US"/>
        </w:rPr>
        <w:t>N</w:t>
      </w:r>
      <w:r>
        <w:rPr>
          <w:vertAlign w:val="subscript"/>
          <w:lang w:val="en-US"/>
        </w:rPr>
        <w:t>RB0</w:t>
      </w:r>
      <w:r>
        <w:rPr>
          <w:lang w:val="en-US"/>
        </w:rPr>
        <w:t>=0,</w:t>
      </w:r>
      <w:r w:rsidRPr="005D1C6A">
        <w:rPr>
          <w:lang w:val="en-US"/>
        </w:rPr>
        <w:t xml:space="preserve"> </w:t>
      </w:r>
      <w:r>
        <w:rPr>
          <w:lang w:val="en-US"/>
        </w:rPr>
        <w:t>N</w:t>
      </w:r>
      <w:r>
        <w:rPr>
          <w:vertAlign w:val="subscript"/>
          <w:lang w:val="en-US"/>
        </w:rPr>
        <w:t>RB1</w:t>
      </w:r>
      <w:r>
        <w:rPr>
          <w:lang w:val="en-US"/>
        </w:rPr>
        <w:t>=8,</w:t>
      </w:r>
      <w:r w:rsidRPr="005D1C6A">
        <w:rPr>
          <w:lang w:val="en-US"/>
        </w:rPr>
        <w:t xml:space="preserve"> </w:t>
      </w:r>
      <w:r>
        <w:rPr>
          <w:lang w:val="en-US"/>
        </w:rPr>
        <w:t>N</w:t>
      </w:r>
      <w:r>
        <w:rPr>
          <w:vertAlign w:val="subscript"/>
          <w:lang w:val="en-US"/>
        </w:rPr>
        <w:t>RB2</w:t>
      </w:r>
      <w:r>
        <w:rPr>
          <w:lang w:val="en-US"/>
        </w:rPr>
        <w:t>=N</w:t>
      </w:r>
      <w:r>
        <w:rPr>
          <w:vertAlign w:val="subscript"/>
          <w:lang w:val="en-US"/>
        </w:rPr>
        <w:t>RB3</w:t>
      </w:r>
      <w:r>
        <w:rPr>
          <w:lang w:val="en-US"/>
        </w:rPr>
        <w:t>=32,</w:t>
      </w:r>
      <w:r w:rsidRPr="005D1C6A">
        <w:rPr>
          <w:lang w:val="en-US"/>
        </w:rPr>
        <w:t xml:space="preserve"> </w:t>
      </w:r>
      <w:r>
        <w:rPr>
          <w:lang w:val="en-US"/>
        </w:rPr>
        <w:t>and N</w:t>
      </w:r>
      <w:r>
        <w:rPr>
          <w:vertAlign w:val="subscript"/>
          <w:lang w:val="en-US"/>
        </w:rPr>
        <w:t>RB4</w:t>
      </w:r>
      <w:r>
        <w:rPr>
          <w:lang w:val="en-US"/>
        </w:rPr>
        <w:t>=108. One important aspect of the proposed default thresholds is that they offer a configuration with PTRS always ON for DFT-S-OFDM</w:t>
      </w:r>
      <w:r w:rsidR="000B2139">
        <w:rPr>
          <w:lang w:val="en-US"/>
        </w:rPr>
        <w:t>, allowing frequency offset estimation</w:t>
      </w:r>
      <w:r>
        <w:rPr>
          <w:lang w:val="en-US"/>
        </w:rPr>
        <w:t>.</w:t>
      </w:r>
    </w:p>
    <w:p w14:paraId="08740CC2" w14:textId="5304A695" w:rsidR="004237F6" w:rsidRDefault="004237F6" w:rsidP="004237F6">
      <w:pPr>
        <w:pStyle w:val="Proposal"/>
      </w:pPr>
      <w:bookmarkStart w:id="84" w:name="_Toc498702368"/>
      <w:r>
        <w:t xml:space="preserve">Adopt </w:t>
      </w:r>
      <w:r>
        <w:rPr>
          <w:lang w:val="en-US"/>
        </w:rPr>
        <w:t>N</w:t>
      </w:r>
      <w:r>
        <w:rPr>
          <w:vertAlign w:val="subscript"/>
          <w:lang w:val="en-US"/>
        </w:rPr>
        <w:t>RB0</w:t>
      </w:r>
      <w:r>
        <w:rPr>
          <w:lang w:val="en-US"/>
        </w:rPr>
        <w:t>=0,</w:t>
      </w:r>
      <w:r w:rsidRPr="005D1C6A">
        <w:rPr>
          <w:lang w:val="en-US"/>
        </w:rPr>
        <w:t xml:space="preserve"> </w:t>
      </w:r>
      <w:r>
        <w:rPr>
          <w:lang w:val="en-US"/>
        </w:rPr>
        <w:t>N</w:t>
      </w:r>
      <w:r>
        <w:rPr>
          <w:vertAlign w:val="subscript"/>
          <w:lang w:val="en-US"/>
        </w:rPr>
        <w:t>RB1</w:t>
      </w:r>
      <w:r>
        <w:rPr>
          <w:lang w:val="en-US"/>
        </w:rPr>
        <w:t>=8,</w:t>
      </w:r>
      <w:r w:rsidRPr="005D1C6A">
        <w:rPr>
          <w:lang w:val="en-US"/>
        </w:rPr>
        <w:t xml:space="preserve"> </w:t>
      </w:r>
      <w:r>
        <w:rPr>
          <w:lang w:val="en-US"/>
        </w:rPr>
        <w:t>N</w:t>
      </w:r>
      <w:r>
        <w:rPr>
          <w:vertAlign w:val="subscript"/>
          <w:lang w:val="en-US"/>
        </w:rPr>
        <w:t>RB2</w:t>
      </w:r>
      <w:r>
        <w:rPr>
          <w:lang w:val="en-US"/>
        </w:rPr>
        <w:t>=N</w:t>
      </w:r>
      <w:r>
        <w:rPr>
          <w:vertAlign w:val="subscript"/>
          <w:lang w:val="en-US"/>
        </w:rPr>
        <w:t>RB3</w:t>
      </w:r>
      <w:r>
        <w:rPr>
          <w:lang w:val="en-US"/>
        </w:rPr>
        <w:t>=32,</w:t>
      </w:r>
      <w:r w:rsidRPr="005D1C6A">
        <w:rPr>
          <w:lang w:val="en-US"/>
        </w:rPr>
        <w:t xml:space="preserve"> </w:t>
      </w:r>
      <w:r>
        <w:rPr>
          <w:lang w:val="en-US"/>
        </w:rPr>
        <w:t>and N</w:t>
      </w:r>
      <w:r>
        <w:rPr>
          <w:vertAlign w:val="subscript"/>
          <w:lang w:val="en-US"/>
        </w:rPr>
        <w:t>RB4</w:t>
      </w:r>
      <w:r>
        <w:rPr>
          <w:lang w:val="en-US"/>
        </w:rPr>
        <w:t>=108 as default values for the thresholds in the association table between scheduled BW and chunk-based configuration.</w:t>
      </w:r>
      <w:bookmarkEnd w:id="84"/>
    </w:p>
    <w:p w14:paraId="791E7123" w14:textId="77777777" w:rsidR="003947C2" w:rsidRDefault="003947C2" w:rsidP="003947C2">
      <w:pPr>
        <w:pStyle w:val="Heading3"/>
      </w:pPr>
      <w:r>
        <w:t>RRC signalling of thresholds</w:t>
      </w:r>
    </w:p>
    <w:p w14:paraId="1D5885CB" w14:textId="6BBB3BB9" w:rsidR="00C47FAC" w:rsidRDefault="00C47FAC" w:rsidP="006E173C">
      <w:r>
        <w:t>As in the</w:t>
      </w:r>
      <w:r w:rsidR="003947C2">
        <w:t xml:space="preserve"> CP-OFDM case, UE can suggest new thresholds by RRC signalling to override the default values in association </w:t>
      </w:r>
      <w:r w:rsidR="003947C2">
        <w:fldChar w:fldCharType="begin"/>
      </w:r>
      <w:r w:rsidR="003947C2">
        <w:instrText xml:space="preserve"> REF _Ref498329025 \h </w:instrText>
      </w:r>
      <w:r w:rsidR="003947C2">
        <w:fldChar w:fldCharType="separate"/>
      </w:r>
      <w:r w:rsidR="00DF4D3E">
        <w:t xml:space="preserve">Table </w:t>
      </w:r>
      <w:r w:rsidR="00DF4D3E">
        <w:rPr>
          <w:noProof/>
        </w:rPr>
        <w:t>13</w:t>
      </w:r>
      <w:r w:rsidR="003947C2">
        <w:fldChar w:fldCharType="end"/>
      </w:r>
      <w:r w:rsidR="003947C2">
        <w:t xml:space="preserve">. The same principles presented in Section  </w:t>
      </w:r>
      <w:r w:rsidR="003947C2">
        <w:fldChar w:fldCharType="begin"/>
      </w:r>
      <w:r w:rsidR="003947C2">
        <w:instrText xml:space="preserve"> REF _Ref498333879 \r \h </w:instrText>
      </w:r>
      <w:r w:rsidR="003947C2">
        <w:fldChar w:fldCharType="separate"/>
      </w:r>
      <w:r w:rsidR="00DF4D3E">
        <w:t>2.1.3</w:t>
      </w:r>
      <w:r w:rsidR="003947C2">
        <w:fldChar w:fldCharType="end"/>
      </w:r>
      <w:r w:rsidR="003947C2">
        <w:t xml:space="preserve"> for </w:t>
      </w:r>
      <w:r>
        <w:t>signalling</w:t>
      </w:r>
      <w:r w:rsidR="003947C2">
        <w:t xml:space="preserve"> the thresholds of the association table for the frequency density of PTRS for CP-OFDM can be applied for the signalling of the thresholds of the association table for the DFT configuration.</w:t>
      </w:r>
      <w:r w:rsidR="00592A06">
        <w:t xml:space="preserve"> In </w:t>
      </w:r>
      <w:r w:rsidR="00592A06">
        <w:fldChar w:fldCharType="begin"/>
      </w:r>
      <w:r w:rsidR="00592A06">
        <w:instrText xml:space="preserve"> REF _Ref498334422 \h </w:instrText>
      </w:r>
      <w:r w:rsidR="00592A06">
        <w:fldChar w:fldCharType="separate"/>
      </w:r>
      <w:r w:rsidR="00DF4D3E">
        <w:t xml:space="preserve">Table </w:t>
      </w:r>
      <w:r w:rsidR="00DF4D3E">
        <w:rPr>
          <w:noProof/>
        </w:rPr>
        <w:t>14</w:t>
      </w:r>
      <w:r w:rsidR="00592A06">
        <w:fldChar w:fldCharType="end"/>
      </w:r>
      <w:r w:rsidR="00592A06">
        <w:t xml:space="preserve"> we show the required overhead to signal the 5 thresholds of the association table using full and reduced flexibility selection</w:t>
      </w:r>
      <w:r w:rsidR="003F362C">
        <w:t>,</w:t>
      </w:r>
      <w:r w:rsidR="00592A06">
        <w:t xml:space="preserve"> and bitmap and the </w:t>
      </w:r>
      <w:r w:rsidR="003F362C">
        <w:t>efficient</w:t>
      </w:r>
      <w:r w:rsidR="00592A06">
        <w:t xml:space="preserve"> encoding.</w:t>
      </w:r>
      <w:r w:rsidR="00A05A89">
        <w:t xml:space="preserve"> </w:t>
      </w:r>
      <w:r w:rsidR="003F362C">
        <w:t xml:space="preserve">In this case, </w:t>
      </w:r>
      <w:r w:rsidR="00A05A89">
        <w:t>the benefits of the reduced flexibility selection and the proposed</w:t>
      </w:r>
      <w:r w:rsidR="003F362C">
        <w:t xml:space="preserve"> efficient</w:t>
      </w:r>
      <w:r w:rsidR="00A05A89">
        <w:t xml:space="preserve"> encoding are even larger than in the case of the thresholds for the PTRS frequency density table</w:t>
      </w:r>
      <w:r w:rsidR="003F362C">
        <w:t xml:space="preserve"> (as the number of thresholds to encode is larger)</w:t>
      </w:r>
      <w:r w:rsidR="00A05A89">
        <w:t>.</w:t>
      </w:r>
    </w:p>
    <w:p w14:paraId="160B726F" w14:textId="5CCAE178" w:rsidR="00C47FAC" w:rsidRPr="00F706CA" w:rsidRDefault="00C47FAC" w:rsidP="00C47FAC">
      <w:pPr>
        <w:pStyle w:val="Proposal"/>
      </w:pPr>
      <w:bookmarkStart w:id="85" w:name="_Toc498702369"/>
      <w:r>
        <w:t xml:space="preserve">Restrict the values of </w:t>
      </w:r>
      <w:r w:rsidR="003F362C">
        <w:rPr>
          <w:lang w:val="en-US"/>
        </w:rPr>
        <w:t>N</w:t>
      </w:r>
      <w:r w:rsidR="003F362C">
        <w:rPr>
          <w:vertAlign w:val="subscript"/>
          <w:lang w:val="en-US"/>
        </w:rPr>
        <w:t>RBx</w:t>
      </w:r>
      <w:r>
        <w:t xml:space="preserve"> to the set of elements which are multiple of the </w:t>
      </w:r>
      <w:r w:rsidR="00060465">
        <w:t xml:space="preserve">RBG </w:t>
      </w:r>
      <w:r>
        <w:t xml:space="preserve">size, i.e., </w:t>
      </w:r>
      <m:oMath>
        <m:r>
          <m:rPr>
            <m:sty m:val="bi"/>
          </m:rPr>
          <w:rPr>
            <w:rFonts w:ascii="Cambria Math" w:hAnsi="Cambria Math"/>
          </w:rPr>
          <m:t>[0,</m:t>
        </m:r>
        <m:r>
          <m:rPr>
            <m:sty m:val="b"/>
          </m:rPr>
          <w:rPr>
            <w:rFonts w:ascii="Cambria Math" w:hAnsi="Cambria Math"/>
          </w:rPr>
          <m:t>RBG</m:t>
        </m:r>
        <m:r>
          <m:rPr>
            <m:sty m:val="bi"/>
          </m:rPr>
          <w:rPr>
            <w:rFonts w:ascii="Cambria Math" w:hAnsi="Cambria Math"/>
          </w:rPr>
          <m:t>,2*</m:t>
        </m:r>
        <m:r>
          <m:rPr>
            <m:sty m:val="b"/>
          </m:rPr>
          <w:rPr>
            <w:rFonts w:ascii="Cambria Math" w:hAnsi="Cambria Math"/>
          </w:rPr>
          <m:t>RBG</m:t>
        </m:r>
        <m:r>
          <m:rPr>
            <m:sty m:val="bi"/>
          </m:rPr>
          <w:rPr>
            <w:rFonts w:ascii="Cambria Math" w:hAnsi="Cambria Math"/>
          </w:rPr>
          <m:t>,3*</m:t>
        </m:r>
        <m:r>
          <m:rPr>
            <m:sty m:val="b"/>
          </m:rPr>
          <w:rPr>
            <w:rFonts w:ascii="Cambria Math" w:hAnsi="Cambria Math"/>
          </w:rPr>
          <m:t xml:space="preserve">RBG…, </m:t>
        </m:r>
        <m:r>
          <m:rPr>
            <m:sty m:val="bi"/>
          </m:rPr>
          <w:rPr>
            <w:rFonts w:ascii="Cambria Math" w:hAnsi="Cambria Math"/>
          </w:rPr>
          <m:t>Y*</m:t>
        </m:r>
        <m:r>
          <m:rPr>
            <m:sty m:val="b"/>
          </m:rPr>
          <w:rPr>
            <w:rFonts w:ascii="Cambria Math" w:hAnsi="Cambria Math"/>
          </w:rPr>
          <m:t>RBG</m:t>
        </m:r>
        <m:r>
          <m:rPr>
            <m:sty m:val="bi"/>
          </m:rPr>
          <w:rPr>
            <w:rFonts w:ascii="Cambria Math" w:hAnsi="Cambria Math"/>
          </w:rPr>
          <m:t>,</m:t>
        </m:r>
        <m:r>
          <m:rPr>
            <m:sty m:val="b"/>
          </m:rPr>
          <w:rPr>
            <w:rFonts w:ascii="Cambria Math" w:hAnsi="Cambria Math"/>
          </w:rPr>
          <m:t>276]</m:t>
        </m:r>
      </m:oMath>
      <w:r>
        <w:t xml:space="preserve"> with</w:t>
      </w:r>
      <m:oMath>
        <m:r>
          <m:rPr>
            <m:sty m:val="bi"/>
          </m:rPr>
          <w:rPr>
            <w:rFonts w:ascii="Cambria Math" w:hAnsi="Cambria Math"/>
          </w:rPr>
          <m:t xml:space="preserve"> Y=</m:t>
        </m:r>
      </m:oMath>
      <w:r w:rsidRPr="002650C6">
        <w:t xml:space="preserve"> </w:t>
      </w:r>
      <m:oMath>
        <m:d>
          <m:dPr>
            <m:begChr m:val="⌊"/>
            <m:endChr m:val="⌋"/>
            <m:ctrlPr>
              <w:rPr>
                <w:rFonts w:ascii="Cambria Math" w:hAnsi="Cambria Math"/>
                <w:b w:val="0"/>
                <w:bCs w:val="0"/>
                <w:i/>
              </w:rPr>
            </m:ctrlPr>
          </m:dPr>
          <m:e>
            <m:f>
              <m:fPr>
                <m:ctrlPr>
                  <w:rPr>
                    <w:rFonts w:ascii="Cambria Math" w:hAnsi="Cambria Math"/>
                    <w:i/>
                  </w:rPr>
                </m:ctrlPr>
              </m:fPr>
              <m:num>
                <m:r>
                  <m:rPr>
                    <m:sty m:val="bi"/>
                  </m:rPr>
                  <w:rPr>
                    <w:rFonts w:ascii="Cambria Math" w:hAnsi="Cambria Math"/>
                  </w:rPr>
                  <m:t>X</m:t>
                </m:r>
              </m:num>
              <m:den>
                <m:r>
                  <m:rPr>
                    <m:sty m:val="b"/>
                  </m:rPr>
                  <w:rPr>
                    <w:rFonts w:ascii="Cambria Math" w:hAnsi="Cambria Math"/>
                  </w:rPr>
                  <m:t>RBG</m:t>
                </m:r>
              </m:den>
            </m:f>
          </m:e>
        </m:d>
      </m:oMath>
      <w:r w:rsidR="00D6264C">
        <w:t xml:space="preserve"> </w:t>
      </w:r>
      <w:r>
        <w:rPr>
          <w:bCs w:val="0"/>
        </w:rPr>
        <w:t xml:space="preserve">and </w:t>
      </w:r>
      <m:oMath>
        <m:r>
          <m:rPr>
            <m:sty m:val="bi"/>
          </m:rPr>
          <w:rPr>
            <w:rFonts w:ascii="Cambria Math" w:hAnsi="Cambria Math"/>
          </w:rPr>
          <m:t>X</m:t>
        </m:r>
      </m:oMath>
      <w:r>
        <w:t xml:space="preserve"> the maximum scheduled BW in NR</w:t>
      </w:r>
      <w:r>
        <w:rPr>
          <w:bCs w:val="0"/>
        </w:rPr>
        <w:t>.</w:t>
      </w:r>
      <w:bookmarkEnd w:id="85"/>
    </w:p>
    <w:p w14:paraId="1238C5E1" w14:textId="2398EE42" w:rsidR="006F651E" w:rsidRPr="00F706CA" w:rsidRDefault="006F651E" w:rsidP="00C47FAC">
      <w:pPr>
        <w:pStyle w:val="Proposal"/>
      </w:pPr>
      <w:bookmarkStart w:id="86" w:name="_Toc498702370"/>
      <w:r>
        <w:rPr>
          <w:lang w:val="en-US"/>
        </w:rPr>
        <w:t>Use the encoding scheme described in Algorithm 1 to efficiently encode the thresholds of the PTRS chunk-based configuration association table</w:t>
      </w:r>
      <w:bookmarkEnd w:id="86"/>
    </w:p>
    <w:p w14:paraId="5ED89E15" w14:textId="211C2103" w:rsidR="00C47FAC" w:rsidRPr="001C6D57" w:rsidRDefault="00C47FAC" w:rsidP="00F706CA">
      <w:pPr>
        <w:pStyle w:val="BodyText"/>
        <w:rPr>
          <w:lang w:val="en-US"/>
        </w:rPr>
      </w:pPr>
    </w:p>
    <w:tbl>
      <w:tblPr>
        <w:tblStyle w:val="TableGrid"/>
        <w:tblW w:w="0" w:type="auto"/>
        <w:tblLook w:val="04A0" w:firstRow="1" w:lastRow="0" w:firstColumn="1" w:lastColumn="0" w:noHBand="0" w:noVBand="1"/>
      </w:tblPr>
      <w:tblGrid>
        <w:gridCol w:w="3166"/>
        <w:gridCol w:w="3167"/>
        <w:gridCol w:w="3167"/>
      </w:tblGrid>
      <w:tr w:rsidR="00C47FAC" w14:paraId="78CB3E25" w14:textId="77777777" w:rsidTr="00126B27">
        <w:tc>
          <w:tcPr>
            <w:tcW w:w="3166" w:type="dxa"/>
            <w:vAlign w:val="center"/>
          </w:tcPr>
          <w:p w14:paraId="312F4FC5" w14:textId="77777777" w:rsidR="00C47FAC" w:rsidRDefault="00C47FAC" w:rsidP="00126B27">
            <w:pPr>
              <w:pStyle w:val="BodyText"/>
              <w:spacing w:after="0"/>
              <w:jc w:val="center"/>
              <w:rPr>
                <w:lang w:val="en-US"/>
              </w:rPr>
            </w:pPr>
          </w:p>
        </w:tc>
        <w:tc>
          <w:tcPr>
            <w:tcW w:w="3167" w:type="dxa"/>
            <w:vAlign w:val="center"/>
          </w:tcPr>
          <w:p w14:paraId="7F140D3B" w14:textId="77777777" w:rsidR="00C47FAC" w:rsidRPr="009F0C99" w:rsidRDefault="00C47FAC" w:rsidP="00126B27">
            <w:pPr>
              <w:pStyle w:val="BodyText"/>
              <w:spacing w:after="0"/>
              <w:jc w:val="center"/>
              <w:rPr>
                <w:b/>
                <w:lang w:val="en-US"/>
              </w:rPr>
            </w:pPr>
            <w:r w:rsidRPr="009F0C99">
              <w:rPr>
                <w:b/>
                <w:lang w:val="en-US"/>
              </w:rPr>
              <w:t>Bit map</w:t>
            </w:r>
          </w:p>
        </w:tc>
        <w:tc>
          <w:tcPr>
            <w:tcW w:w="3167" w:type="dxa"/>
            <w:vAlign w:val="center"/>
          </w:tcPr>
          <w:p w14:paraId="3F4C9A60" w14:textId="68E93257" w:rsidR="00C47FAC" w:rsidRPr="009F0C99" w:rsidRDefault="007F13C4" w:rsidP="00126B27">
            <w:pPr>
              <w:pStyle w:val="BodyText"/>
              <w:spacing w:after="0"/>
              <w:jc w:val="center"/>
              <w:rPr>
                <w:b/>
                <w:lang w:val="en-US"/>
              </w:rPr>
            </w:pPr>
            <w:r>
              <w:rPr>
                <w:b/>
                <w:lang w:val="en-US"/>
              </w:rPr>
              <w:t>E</w:t>
            </w:r>
            <w:r w:rsidRPr="009F0C99">
              <w:rPr>
                <w:b/>
                <w:lang w:val="en-US"/>
              </w:rPr>
              <w:t>ncoding</w:t>
            </w:r>
            <w:r>
              <w:rPr>
                <w:b/>
                <w:lang w:val="en-US"/>
              </w:rPr>
              <w:t xml:space="preserve"> in Algorithm 1</w:t>
            </w:r>
          </w:p>
        </w:tc>
      </w:tr>
      <w:tr w:rsidR="00C47FAC" w14:paraId="2DCE611D" w14:textId="77777777" w:rsidTr="00126B27">
        <w:tc>
          <w:tcPr>
            <w:tcW w:w="3166" w:type="dxa"/>
            <w:vAlign w:val="center"/>
          </w:tcPr>
          <w:p w14:paraId="281C1983" w14:textId="77777777" w:rsidR="00C47FAC" w:rsidRPr="009F0C99" w:rsidRDefault="00C47FAC" w:rsidP="00126B27">
            <w:pPr>
              <w:pStyle w:val="BodyText"/>
              <w:spacing w:after="0"/>
              <w:jc w:val="center"/>
              <w:rPr>
                <w:b/>
                <w:lang w:val="en-US"/>
              </w:rPr>
            </w:pPr>
            <w:r w:rsidRPr="009F0C99">
              <w:rPr>
                <w:b/>
                <w:lang w:val="en-US"/>
              </w:rPr>
              <w:t>Full flexibility</w:t>
            </w:r>
          </w:p>
        </w:tc>
        <w:tc>
          <w:tcPr>
            <w:tcW w:w="3167" w:type="dxa"/>
            <w:vAlign w:val="center"/>
          </w:tcPr>
          <w:p w14:paraId="590B8B08" w14:textId="4EAC771E" w:rsidR="00C47FAC" w:rsidRDefault="00C47FAC" w:rsidP="00126B27">
            <w:pPr>
              <w:pStyle w:val="BodyText"/>
              <w:spacing w:after="0"/>
              <w:jc w:val="center"/>
              <w:rPr>
                <w:lang w:val="en-US"/>
              </w:rPr>
            </w:pPr>
            <w:r>
              <w:rPr>
                <w:lang w:val="en-US"/>
              </w:rPr>
              <w:t>45 bits</w:t>
            </w:r>
          </w:p>
        </w:tc>
        <w:tc>
          <w:tcPr>
            <w:tcW w:w="3167" w:type="dxa"/>
            <w:vAlign w:val="center"/>
          </w:tcPr>
          <w:p w14:paraId="2AE1A6F2" w14:textId="728151F6" w:rsidR="00C47FAC" w:rsidRDefault="00C47FAC" w:rsidP="00126B27">
            <w:pPr>
              <w:pStyle w:val="BodyText"/>
              <w:spacing w:after="0"/>
              <w:jc w:val="center"/>
              <w:rPr>
                <w:lang w:val="en-US"/>
              </w:rPr>
            </w:pPr>
            <w:r>
              <w:rPr>
                <w:lang w:val="en-US"/>
              </w:rPr>
              <w:t>34 bits (24.4% overhead reduction)</w:t>
            </w:r>
          </w:p>
        </w:tc>
      </w:tr>
      <w:tr w:rsidR="00C47FAC" w14:paraId="569D77DE" w14:textId="77777777" w:rsidTr="00126B27">
        <w:tc>
          <w:tcPr>
            <w:tcW w:w="3166" w:type="dxa"/>
            <w:vAlign w:val="center"/>
          </w:tcPr>
          <w:p w14:paraId="61706F26" w14:textId="77777777" w:rsidR="00C47FAC" w:rsidRPr="009F0C99" w:rsidRDefault="00C47FAC" w:rsidP="00126B27">
            <w:pPr>
              <w:pStyle w:val="BodyText"/>
              <w:spacing w:after="0"/>
              <w:jc w:val="center"/>
              <w:rPr>
                <w:b/>
                <w:lang w:val="en-US"/>
              </w:rPr>
            </w:pPr>
            <w:r w:rsidRPr="009F0C99">
              <w:rPr>
                <w:b/>
                <w:lang w:val="en-US"/>
              </w:rPr>
              <w:t>Reduced flexibility</w:t>
            </w:r>
            <w:r>
              <w:rPr>
                <w:b/>
                <w:lang w:val="en-US"/>
              </w:rPr>
              <w:t xml:space="preserve"> with PRG=4</w:t>
            </w:r>
          </w:p>
        </w:tc>
        <w:tc>
          <w:tcPr>
            <w:tcW w:w="3167" w:type="dxa"/>
            <w:vAlign w:val="center"/>
          </w:tcPr>
          <w:p w14:paraId="3164E7F0" w14:textId="02D166B2" w:rsidR="00C47FAC" w:rsidRDefault="00C47FAC" w:rsidP="00126B27">
            <w:pPr>
              <w:pStyle w:val="BodyText"/>
              <w:spacing w:after="0"/>
              <w:jc w:val="center"/>
              <w:rPr>
                <w:lang w:val="en-US"/>
              </w:rPr>
            </w:pPr>
            <w:r>
              <w:rPr>
                <w:lang w:val="en-US"/>
              </w:rPr>
              <w:t>35 bits</w:t>
            </w:r>
          </w:p>
        </w:tc>
        <w:tc>
          <w:tcPr>
            <w:tcW w:w="3167" w:type="dxa"/>
            <w:vAlign w:val="center"/>
          </w:tcPr>
          <w:p w14:paraId="0722A195" w14:textId="4ED7C333" w:rsidR="00C47FAC" w:rsidRDefault="00C47FAC" w:rsidP="00126B27">
            <w:pPr>
              <w:pStyle w:val="BodyText"/>
              <w:keepNext/>
              <w:spacing w:after="0"/>
              <w:jc w:val="center"/>
              <w:rPr>
                <w:lang w:val="en-US"/>
              </w:rPr>
            </w:pPr>
            <w:r>
              <w:rPr>
                <w:lang w:val="en-US"/>
              </w:rPr>
              <w:t>24 bits (28.5% overhead reduction)</w:t>
            </w:r>
          </w:p>
        </w:tc>
      </w:tr>
    </w:tbl>
    <w:p w14:paraId="720C55F7" w14:textId="7A0CC2B9" w:rsidR="00C47FAC" w:rsidRPr="009F0C99" w:rsidRDefault="00C47FAC" w:rsidP="00C47FAC">
      <w:pPr>
        <w:pStyle w:val="Caption"/>
        <w:rPr>
          <w:lang w:val="en-US"/>
        </w:rPr>
      </w:pPr>
      <w:bookmarkStart w:id="87" w:name="_Ref498334422"/>
      <w:r>
        <w:t xml:space="preserve">Table </w:t>
      </w:r>
      <w:r>
        <w:fldChar w:fldCharType="begin"/>
      </w:r>
      <w:r>
        <w:instrText xml:space="preserve"> SEQ Table \* ARABIC </w:instrText>
      </w:r>
      <w:r>
        <w:fldChar w:fldCharType="separate"/>
      </w:r>
      <w:r w:rsidR="00DF4D3E">
        <w:rPr>
          <w:noProof/>
        </w:rPr>
        <w:t>14</w:t>
      </w:r>
      <w:r>
        <w:fldChar w:fldCharType="end"/>
      </w:r>
      <w:bookmarkEnd w:id="87"/>
      <w:r w:rsidR="00322F83">
        <w:t>.</w:t>
      </w:r>
      <w:r w:rsidR="00322F83" w:rsidRPr="00322F83">
        <w:t xml:space="preserve"> </w:t>
      </w:r>
      <w:r w:rsidR="00322F83">
        <w:t xml:space="preserve">Overhead comparison </w:t>
      </w:r>
      <w:r w:rsidR="00B53F90">
        <w:t>for 2 types of selection and 2</w:t>
      </w:r>
      <w:r w:rsidR="00322F83">
        <w:t xml:space="preserve"> types of encoding for 5 thresholds signalling.</w:t>
      </w:r>
    </w:p>
    <w:p w14:paraId="4F2B218B" w14:textId="13FD3593" w:rsidR="00C47FAC" w:rsidRDefault="004D022B" w:rsidP="004D022B">
      <w:pPr>
        <w:pStyle w:val="Heading3"/>
      </w:pPr>
      <w:r>
        <w:t xml:space="preserve">Placement of chunks </w:t>
      </w:r>
      <w:r w:rsidR="00D7321B">
        <w:t>for K=2</w:t>
      </w:r>
    </w:p>
    <w:p w14:paraId="68DD722F" w14:textId="12EAC2C7" w:rsidR="004D022B" w:rsidRDefault="004D022B" w:rsidP="004D022B">
      <w:r>
        <w:t>In the last RAN1 meeting</w:t>
      </w:r>
      <w:r w:rsidR="00B36A76">
        <w:t xml:space="preserve"> </w:t>
      </w:r>
      <w:r w:rsidR="006B7C04">
        <w:t>it was agreed</w:t>
      </w:r>
      <w:r w:rsidR="00B36A76">
        <w:t xml:space="preserve"> </w:t>
      </w:r>
      <w:r>
        <w:t>to place the</w:t>
      </w:r>
      <w:r w:rsidR="00793977">
        <w:t xml:space="preserve"> chunks from sample n to sample</w:t>
      </w:r>
      <w:r>
        <w:t xml:space="preserve"> n+K-1 within the interval dedicated for each chunk </w:t>
      </w:r>
      <w:r w:rsidR="00B36A76">
        <w:t xml:space="preserve">for the case with </w:t>
      </w:r>
      <w:r w:rsidR="006B7C04">
        <w:t>K</w:t>
      </w:r>
      <w:r w:rsidR="00B36A76">
        <w:t>=2</w:t>
      </w:r>
      <w:r>
        <w:t>. In</w:t>
      </w:r>
      <w:r w:rsidR="00753486">
        <w:t xml:space="preserve"> </w:t>
      </w:r>
      <w:r w:rsidR="00753486">
        <w:fldChar w:fldCharType="begin"/>
      </w:r>
      <w:r w:rsidR="00753486">
        <w:instrText xml:space="preserve"> REF _Ref498532370 \h </w:instrText>
      </w:r>
      <w:r w:rsidR="00753486">
        <w:fldChar w:fldCharType="separate"/>
      </w:r>
      <w:r w:rsidR="00DF4D3E" w:rsidRPr="00CA4461">
        <w:t>[</w:t>
      </w:r>
      <w:r w:rsidR="00DF4D3E">
        <w:rPr>
          <w:noProof/>
        </w:rPr>
        <w:t>10</w:t>
      </w:r>
      <w:r w:rsidR="00753486">
        <w:fldChar w:fldCharType="end"/>
      </w:r>
      <w:r>
        <w:t>]</w:t>
      </w:r>
      <w:r w:rsidR="00793977">
        <w:t xml:space="preserve"> we showed evaluation results with different chunk placements for </w:t>
      </w:r>
      <w:r w:rsidR="006B7C04">
        <w:t xml:space="preserve">K=2 and </w:t>
      </w:r>
      <w:r w:rsidR="00793977">
        <w:t xml:space="preserve">X=2 that showed very little performance differences for different chunk placements. Therefore, to have </w:t>
      </w:r>
      <w:r w:rsidR="00B36A76">
        <w:t>a</w:t>
      </w:r>
      <w:r w:rsidR="00793977">
        <w:t xml:space="preserve"> harm</w:t>
      </w:r>
      <w:r w:rsidR="006B7C04">
        <w:t>onized design between the case K=4 and K</w:t>
      </w:r>
      <w:r w:rsidR="00793977">
        <w:t xml:space="preserve">=2 case, we </w:t>
      </w:r>
      <w:r w:rsidR="00D7321B">
        <w:t>think that the best option for K</w:t>
      </w:r>
      <w:r w:rsidR="00793977">
        <w:t>=2 is to place the chunks in the centre of the intervals.</w:t>
      </w:r>
      <w:r w:rsidR="00A9433C">
        <w:t xml:space="preserve"> </w:t>
      </w:r>
    </w:p>
    <w:p w14:paraId="5FBD54F5" w14:textId="6857E5DA" w:rsidR="00C80DD7" w:rsidRPr="004D022B" w:rsidRDefault="00D7321B" w:rsidP="00A7402E">
      <w:pPr>
        <w:pStyle w:val="Proposal"/>
      </w:pPr>
      <w:bookmarkStart w:id="88" w:name="_Toc498702371"/>
      <w:r>
        <w:t>For K</w:t>
      </w:r>
      <w:r w:rsidR="006E5C6A">
        <w:t>=2, the PTRS chunks are mapped</w:t>
      </w:r>
      <w:r w:rsidR="00C80DD7">
        <w:t xml:space="preserve"> in the middle of each interval, i.e., </w:t>
      </w:r>
      <m:oMath>
        <m:r>
          <m:rPr>
            <m:sty m:val="bi"/>
          </m:rP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2</m:t>
                </m:r>
              </m:den>
            </m:f>
          </m:e>
        </m:d>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K</m:t>
                </m:r>
              </m:num>
              <m:den>
                <m:r>
                  <m:rPr>
                    <m:sty m:val="bi"/>
                  </m:rPr>
                  <w:rPr>
                    <w:rFonts w:ascii="Cambria Math" w:hAnsi="Cambria Math"/>
                  </w:rPr>
                  <m:t>2</m:t>
                </m:r>
              </m:den>
            </m:f>
          </m:e>
        </m:d>
      </m:oMath>
      <w:r w:rsidR="00C80DD7">
        <w:t xml:space="preserve"> where N is number of samples in the interval.</w:t>
      </w:r>
      <w:bookmarkEnd w:id="88"/>
      <m:oMath>
        <m:r>
          <m:rPr>
            <m:sty m:val="b"/>
          </m:rPr>
          <w:rPr>
            <w:rFonts w:ascii="Cambria Math" w:hAnsi="Cambria Math"/>
          </w:rPr>
          <w:br/>
        </m:r>
      </m:oMath>
    </w:p>
    <w:p w14:paraId="52E627AF" w14:textId="7796CA3B" w:rsidR="002611E7" w:rsidRDefault="00C01F33" w:rsidP="00E5689D">
      <w:pPr>
        <w:pStyle w:val="Heading1"/>
      </w:pPr>
      <w:r w:rsidRPr="00CE0424">
        <w:t>Conclusion</w:t>
      </w:r>
      <w:r w:rsidR="00AE2FEB">
        <w:t>s</w:t>
      </w:r>
    </w:p>
    <w:p w14:paraId="04271B84" w14:textId="77777777" w:rsidR="000658AB" w:rsidRDefault="002611E7" w:rsidP="000658AB">
      <w:pPr>
        <w:pStyle w:val="BodyText"/>
      </w:pPr>
      <w:r>
        <w:t>We make the</w:t>
      </w:r>
      <w:r w:rsidR="000658AB">
        <w:t xml:space="preserve"> following additional proposals:</w:t>
      </w:r>
    </w:p>
    <w:p w14:paraId="0A890D3D" w14:textId="13B77A87" w:rsidR="00DF4D3E" w:rsidRDefault="000658AB">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\f \n \p " " \h \z \t "Proposal;1" </w:instrText>
      </w:r>
      <w:r>
        <w:rPr>
          <w:b w:val="0"/>
          <w:bCs/>
        </w:rPr>
        <w:fldChar w:fldCharType="separate"/>
      </w:r>
      <w:hyperlink w:anchor="_Toc498702338" w:history="1">
        <w:r w:rsidR="00DF4D3E" w:rsidRPr="00410F59">
          <w:rPr>
            <w:rStyle w:val="Hyperlink"/>
          </w:rPr>
          <w:t>Proposal 1</w:t>
        </w:r>
        <w:r w:rsidR="00DF4D3E">
          <w:rPr>
            <w:rFonts w:asciiTheme="minorHAnsi" w:eastAsiaTheme="minorEastAsia" w:hAnsiTheme="minorHAnsi" w:cstheme="minorBidi"/>
            <w:b w:val="0"/>
            <w:sz w:val="22"/>
            <w:lang w:val="sv-SE" w:eastAsia="sv-SE"/>
          </w:rPr>
          <w:tab/>
        </w:r>
        <w:r w:rsidR="00DF4D3E" w:rsidRPr="00410F59">
          <w:rPr>
            <w:rStyle w:val="Hyperlink"/>
          </w:rPr>
          <w:t>Add support for frequency density of 1 PTRS subcarrier in every PRB in the density tables that can be configured by RRC for UL and DL, respectively.</w:t>
        </w:r>
      </w:hyperlink>
    </w:p>
    <w:p w14:paraId="46CD8D1D" w14:textId="4E28FFF6" w:rsidR="00DF4D3E" w:rsidRDefault="00DF4D3E">
      <w:pPr>
        <w:pStyle w:val="TOC1"/>
        <w:rPr>
          <w:rFonts w:asciiTheme="minorHAnsi" w:eastAsiaTheme="minorEastAsia" w:hAnsiTheme="minorHAnsi" w:cstheme="minorBidi"/>
          <w:b w:val="0"/>
          <w:sz w:val="22"/>
          <w:lang w:val="sv-SE" w:eastAsia="sv-SE"/>
        </w:rPr>
      </w:pPr>
      <w:hyperlink w:anchor="_Toc498702339" w:history="1">
        <w:r w:rsidRPr="00410F59">
          <w:rPr>
            <w:rStyle w:val="Hyperlink"/>
          </w:rPr>
          <w:t>Proposal 2</w:t>
        </w:r>
        <w:r>
          <w:rPr>
            <w:rFonts w:asciiTheme="minorHAnsi" w:eastAsiaTheme="minorEastAsia" w:hAnsiTheme="minorHAnsi" w:cstheme="minorBidi"/>
            <w:b w:val="0"/>
            <w:sz w:val="22"/>
            <w:lang w:val="sv-SE" w:eastAsia="sv-SE"/>
          </w:rPr>
          <w:tab/>
        </w:r>
        <w:r w:rsidRPr="00410F59">
          <w:rPr>
            <w:rStyle w:val="Hyperlink"/>
          </w:rPr>
          <w:t>The MCS thresholds in the PTRS time density table have the granularity of modulation constellation size only, excluding the code rate.</w:t>
        </w:r>
      </w:hyperlink>
    </w:p>
    <w:p w14:paraId="56AB74F7" w14:textId="3F58C0A8" w:rsidR="00DF4D3E" w:rsidRDefault="00DF4D3E">
      <w:pPr>
        <w:pStyle w:val="TOC1"/>
        <w:rPr>
          <w:rFonts w:asciiTheme="minorHAnsi" w:eastAsiaTheme="minorEastAsia" w:hAnsiTheme="minorHAnsi" w:cstheme="minorBidi"/>
          <w:b w:val="0"/>
          <w:sz w:val="22"/>
          <w:lang w:val="sv-SE" w:eastAsia="sv-SE"/>
        </w:rPr>
      </w:pPr>
      <w:hyperlink w:anchor="_Toc498702340" w:history="1">
        <w:r w:rsidRPr="00410F59">
          <w:rPr>
            <w:rStyle w:val="Hyperlink"/>
          </w:rPr>
          <w:t>Proposal 3</w:t>
        </w:r>
        <w:r>
          <w:rPr>
            <w:rFonts w:asciiTheme="minorHAnsi" w:eastAsiaTheme="minorEastAsia" w:hAnsiTheme="minorHAnsi" w:cstheme="minorBidi"/>
            <w:b w:val="0"/>
            <w:sz w:val="22"/>
            <w:lang w:val="sv-SE" w:eastAsia="sv-SE"/>
          </w:rPr>
          <w:tab/>
        </w:r>
        <w:r w:rsidRPr="00410F59">
          <w:rPr>
            <w:rStyle w:val="Hyperlink"/>
          </w:rPr>
          <w:t xml:space="preserve">Support </w:t>
        </w:r>
        <w:r w:rsidRPr="00410F59">
          <w:rPr>
            <w:rStyle w:val="Hyperlink"/>
            <w:lang w:val="en-US"/>
          </w:rPr>
          <w:t>ptrsthRB</w:t>
        </w:r>
        <w:r w:rsidRPr="00410F59">
          <w:rPr>
            <w:rStyle w:val="Hyperlink"/>
            <w:vertAlign w:val="subscript"/>
            <w:lang w:val="en-US"/>
          </w:rPr>
          <w:t>0</w:t>
        </w:r>
        <w:r w:rsidRPr="00410F59">
          <w:rPr>
            <w:rStyle w:val="Hyperlink"/>
            <w:vertAlign w:val="superscript"/>
            <w:lang w:val="en-US"/>
          </w:rPr>
          <w:t>DL</w:t>
        </w:r>
        <w:r w:rsidRPr="00410F59">
          <w:rPr>
            <w:rStyle w:val="Hyperlink"/>
            <w:lang w:val="en-US"/>
          </w:rPr>
          <w:t>=ptrsthRB</w:t>
        </w:r>
        <w:r w:rsidRPr="00410F59">
          <w:rPr>
            <w:rStyle w:val="Hyperlink"/>
            <w:vertAlign w:val="subscript"/>
            <w:lang w:val="en-US"/>
          </w:rPr>
          <w:t>1</w:t>
        </w:r>
        <w:r w:rsidRPr="00410F59">
          <w:rPr>
            <w:rStyle w:val="Hyperlink"/>
            <w:vertAlign w:val="superscript"/>
            <w:lang w:val="en-US"/>
          </w:rPr>
          <w:t>DL</w:t>
        </w:r>
        <w:r w:rsidRPr="00410F59">
          <w:rPr>
            <w:rStyle w:val="Hyperlink"/>
            <w:lang w:val="en-US"/>
          </w:rPr>
          <w:t>=0, ptrsthRB</w:t>
        </w:r>
        <w:r w:rsidRPr="00410F59">
          <w:rPr>
            <w:rStyle w:val="Hyperlink"/>
            <w:vertAlign w:val="subscript"/>
            <w:lang w:val="en-US"/>
          </w:rPr>
          <w:t>2</w:t>
        </w:r>
        <w:r w:rsidRPr="00410F59">
          <w:rPr>
            <w:rStyle w:val="Hyperlink"/>
            <w:vertAlign w:val="superscript"/>
            <w:lang w:val="en-US"/>
          </w:rPr>
          <w:t>DL</w:t>
        </w:r>
        <w:r w:rsidRPr="00410F59">
          <w:rPr>
            <w:rStyle w:val="Hyperlink"/>
            <w:lang w:val="en-US"/>
          </w:rPr>
          <w:t>=276 and ptrsthMS</w:t>
        </w:r>
        <w:r w:rsidRPr="00410F59">
          <w:rPr>
            <w:rStyle w:val="Hyperlink"/>
            <w:vertAlign w:val="subscript"/>
            <w:lang w:val="en-US"/>
          </w:rPr>
          <w:t>1</w:t>
        </w:r>
        <w:r w:rsidRPr="00410F59">
          <w:rPr>
            <w:rStyle w:val="Hyperlink"/>
            <w:vertAlign w:val="superscript"/>
            <w:lang w:val="en-US"/>
          </w:rPr>
          <w:t>DL</w:t>
        </w:r>
        <w:r w:rsidRPr="00410F59">
          <w:rPr>
            <w:rStyle w:val="Hyperlink"/>
            <w:lang w:val="en-US"/>
          </w:rPr>
          <w:t>=ptrsthMS</w:t>
        </w:r>
        <w:r w:rsidRPr="00410F59">
          <w:rPr>
            <w:rStyle w:val="Hyperlink"/>
            <w:vertAlign w:val="subscript"/>
            <w:lang w:val="en-US"/>
          </w:rPr>
          <w:t>2</w:t>
        </w:r>
        <w:r w:rsidRPr="00410F59">
          <w:rPr>
            <w:rStyle w:val="Hyperlink"/>
            <w:vertAlign w:val="superscript"/>
            <w:lang w:val="en-US"/>
          </w:rPr>
          <w:t>DL</w:t>
        </w:r>
        <w:r w:rsidRPr="00410F59">
          <w:rPr>
            <w:rStyle w:val="Hyperlink"/>
            <w:lang w:val="en-US"/>
          </w:rPr>
          <w:t>=ptrsthMS</w:t>
        </w:r>
        <w:r w:rsidRPr="00410F59">
          <w:rPr>
            <w:rStyle w:val="Hyperlink"/>
            <w:vertAlign w:val="subscript"/>
            <w:lang w:val="en-US"/>
          </w:rPr>
          <w:t>3</w:t>
        </w:r>
        <w:r w:rsidRPr="00410F59">
          <w:rPr>
            <w:rStyle w:val="Hyperlink"/>
            <w:vertAlign w:val="superscript"/>
            <w:lang w:val="en-US"/>
          </w:rPr>
          <w:t>DL</w:t>
        </w:r>
        <w:r w:rsidRPr="00410F59">
          <w:rPr>
            <w:rStyle w:val="Hyperlink"/>
            <w:vertAlign w:val="subscript"/>
            <w:lang w:val="en-US"/>
          </w:rPr>
          <w:t xml:space="preserve"> </w:t>
        </w:r>
        <w:r w:rsidRPr="00410F59">
          <w:rPr>
            <w:rStyle w:val="Hyperlink"/>
            <w:lang w:val="en-US"/>
          </w:rPr>
          <w:t>=0 as default thresholds for DL.</w:t>
        </w:r>
      </w:hyperlink>
    </w:p>
    <w:p w14:paraId="0AB302FF" w14:textId="21569368" w:rsidR="00DF4D3E" w:rsidRDefault="00DF4D3E">
      <w:pPr>
        <w:pStyle w:val="TOC1"/>
        <w:rPr>
          <w:rFonts w:asciiTheme="minorHAnsi" w:eastAsiaTheme="minorEastAsia" w:hAnsiTheme="minorHAnsi" w:cstheme="minorBidi"/>
          <w:b w:val="0"/>
          <w:sz w:val="22"/>
          <w:lang w:val="sv-SE" w:eastAsia="sv-SE"/>
        </w:rPr>
      </w:pPr>
      <w:hyperlink w:anchor="_Toc498702341" w:history="1">
        <w:r w:rsidRPr="00410F59">
          <w:rPr>
            <w:rStyle w:val="Hyperlink"/>
          </w:rPr>
          <w:t>Proposal 4</w:t>
        </w:r>
        <w:r>
          <w:rPr>
            <w:rFonts w:asciiTheme="minorHAnsi" w:eastAsiaTheme="minorEastAsia" w:hAnsiTheme="minorHAnsi" w:cstheme="minorBidi"/>
            <w:b w:val="0"/>
            <w:sz w:val="22"/>
            <w:lang w:val="sv-SE" w:eastAsia="sv-SE"/>
          </w:rPr>
          <w:tab/>
        </w:r>
        <w:r w:rsidRPr="00410F59">
          <w:rPr>
            <w:rStyle w:val="Hyperlink"/>
          </w:rPr>
          <w:t xml:space="preserve">Support </w:t>
        </w:r>
        <w:r w:rsidRPr="00410F59">
          <w:rPr>
            <w:rStyle w:val="Hyperlink"/>
            <w:lang w:val="en-US"/>
          </w:rPr>
          <w:t>ptrsthRB</w:t>
        </w:r>
        <w:r w:rsidRPr="00410F59">
          <w:rPr>
            <w:rStyle w:val="Hyperlink"/>
            <w:vertAlign w:val="subscript"/>
            <w:lang w:val="en-US"/>
          </w:rPr>
          <w:t>0</w:t>
        </w:r>
        <w:r w:rsidRPr="00410F59">
          <w:rPr>
            <w:rStyle w:val="Hyperlink"/>
            <w:vertAlign w:val="superscript"/>
            <w:lang w:val="en-US"/>
          </w:rPr>
          <w:t>UL</w:t>
        </w:r>
        <w:r w:rsidRPr="00410F59">
          <w:rPr>
            <w:rStyle w:val="Hyperlink"/>
            <w:lang w:val="en-US"/>
          </w:rPr>
          <w:t>=ptrsthRB</w:t>
        </w:r>
        <w:r w:rsidRPr="00410F59">
          <w:rPr>
            <w:rStyle w:val="Hyperlink"/>
            <w:vertAlign w:val="subscript"/>
            <w:lang w:val="en-US"/>
          </w:rPr>
          <w:t>1</w:t>
        </w:r>
        <w:r w:rsidRPr="00410F59">
          <w:rPr>
            <w:rStyle w:val="Hyperlink"/>
            <w:vertAlign w:val="superscript"/>
            <w:lang w:val="en-US"/>
          </w:rPr>
          <w:t>UL</w:t>
        </w:r>
        <w:r w:rsidRPr="00410F59">
          <w:rPr>
            <w:rStyle w:val="Hyperlink"/>
            <w:lang w:val="en-US"/>
          </w:rPr>
          <w:t>=0,ptrsthRB</w:t>
        </w:r>
        <w:r w:rsidRPr="00410F59">
          <w:rPr>
            <w:rStyle w:val="Hyperlink"/>
            <w:vertAlign w:val="subscript"/>
            <w:lang w:val="en-US"/>
          </w:rPr>
          <w:t>2</w:t>
        </w:r>
        <w:r w:rsidRPr="00410F59">
          <w:rPr>
            <w:rStyle w:val="Hyperlink"/>
            <w:vertAlign w:val="superscript"/>
            <w:lang w:val="en-US"/>
          </w:rPr>
          <w:t>UL</w:t>
        </w:r>
        <w:r w:rsidRPr="00410F59">
          <w:rPr>
            <w:rStyle w:val="Hyperlink"/>
            <w:lang w:val="en-US"/>
          </w:rPr>
          <w:t>=276 and ptrsthMS</w:t>
        </w:r>
        <w:r w:rsidRPr="00410F59">
          <w:rPr>
            <w:rStyle w:val="Hyperlink"/>
            <w:vertAlign w:val="subscript"/>
            <w:lang w:val="en-US"/>
          </w:rPr>
          <w:t>1</w:t>
        </w:r>
        <w:r w:rsidRPr="00410F59">
          <w:rPr>
            <w:rStyle w:val="Hyperlink"/>
            <w:vertAlign w:val="superscript"/>
            <w:lang w:val="en-US"/>
          </w:rPr>
          <w:t>UL</w:t>
        </w:r>
        <w:r w:rsidRPr="00410F59">
          <w:rPr>
            <w:rStyle w:val="Hyperlink"/>
            <w:lang w:val="en-US"/>
          </w:rPr>
          <w:t>=ptrsthMS</w:t>
        </w:r>
        <w:r w:rsidRPr="00410F59">
          <w:rPr>
            <w:rStyle w:val="Hyperlink"/>
            <w:vertAlign w:val="subscript"/>
            <w:lang w:val="en-US"/>
          </w:rPr>
          <w:t>2</w:t>
        </w:r>
        <w:r w:rsidRPr="00410F59">
          <w:rPr>
            <w:rStyle w:val="Hyperlink"/>
            <w:vertAlign w:val="superscript"/>
            <w:lang w:val="en-US"/>
          </w:rPr>
          <w:t>UL</w:t>
        </w:r>
        <w:r w:rsidRPr="00410F59">
          <w:rPr>
            <w:rStyle w:val="Hyperlink"/>
            <w:lang w:val="en-US"/>
          </w:rPr>
          <w:t>=ptrsthMS</w:t>
        </w:r>
        <w:r w:rsidRPr="00410F59">
          <w:rPr>
            <w:rStyle w:val="Hyperlink"/>
            <w:vertAlign w:val="subscript"/>
            <w:lang w:val="en-US"/>
          </w:rPr>
          <w:t>3</w:t>
        </w:r>
        <w:r w:rsidRPr="00410F59">
          <w:rPr>
            <w:rStyle w:val="Hyperlink"/>
            <w:vertAlign w:val="superscript"/>
            <w:lang w:val="en-US"/>
          </w:rPr>
          <w:t>UL</w:t>
        </w:r>
        <w:r w:rsidRPr="00410F59">
          <w:rPr>
            <w:rStyle w:val="Hyperlink"/>
            <w:vertAlign w:val="subscript"/>
            <w:lang w:val="en-US"/>
          </w:rPr>
          <w:t xml:space="preserve"> </w:t>
        </w:r>
        <w:r w:rsidRPr="00410F59">
          <w:rPr>
            <w:rStyle w:val="Hyperlink"/>
            <w:lang w:val="en-US"/>
          </w:rPr>
          <w:t>=0 as default thresholds for UL.</w:t>
        </w:r>
      </w:hyperlink>
    </w:p>
    <w:p w14:paraId="1086AD42" w14:textId="6F73BA73" w:rsidR="00DF4D3E" w:rsidRDefault="00DF4D3E">
      <w:pPr>
        <w:pStyle w:val="TOC1"/>
        <w:rPr>
          <w:rFonts w:asciiTheme="minorHAnsi" w:eastAsiaTheme="minorEastAsia" w:hAnsiTheme="minorHAnsi" w:cstheme="minorBidi"/>
          <w:b w:val="0"/>
          <w:sz w:val="22"/>
          <w:lang w:val="sv-SE" w:eastAsia="sv-SE"/>
        </w:rPr>
      </w:pPr>
      <w:hyperlink w:anchor="_Toc498702342" w:history="1">
        <w:r w:rsidRPr="00410F59">
          <w:rPr>
            <w:rStyle w:val="Hyperlink"/>
          </w:rPr>
          <w:t>Proposal 5</w:t>
        </w:r>
        <w:r>
          <w:rPr>
            <w:rFonts w:asciiTheme="minorHAnsi" w:eastAsiaTheme="minorEastAsia" w:hAnsiTheme="minorHAnsi" w:cstheme="minorBidi"/>
            <w:b w:val="0"/>
            <w:sz w:val="22"/>
            <w:lang w:val="sv-SE" w:eastAsia="sv-SE"/>
          </w:rPr>
          <w:tab/>
        </w:r>
        <w:r w:rsidRPr="00410F59">
          <w:rPr>
            <w:rStyle w:val="Hyperlink"/>
          </w:rPr>
          <w:t>Higher layer configuration indicate the possible presence of PTRS for DL and UL independently, i.e. UL-PTRS-present and DL-PTRS-present are the RRC parameters.</w:t>
        </w:r>
      </w:hyperlink>
    </w:p>
    <w:p w14:paraId="19B16E6F" w14:textId="2ABFE0B1" w:rsidR="00DF4D3E" w:rsidRDefault="00DF4D3E">
      <w:pPr>
        <w:pStyle w:val="TOC1"/>
        <w:rPr>
          <w:rFonts w:asciiTheme="minorHAnsi" w:eastAsiaTheme="minorEastAsia" w:hAnsiTheme="minorHAnsi" w:cstheme="minorBidi"/>
          <w:b w:val="0"/>
          <w:sz w:val="22"/>
          <w:lang w:val="sv-SE" w:eastAsia="sv-SE"/>
        </w:rPr>
      </w:pPr>
      <w:hyperlink w:anchor="_Toc498702343" w:history="1">
        <w:r w:rsidRPr="00410F59">
          <w:rPr>
            <w:rStyle w:val="Hyperlink"/>
          </w:rPr>
          <w:t>Proposal 6</w:t>
        </w:r>
        <w:r>
          <w:rPr>
            <w:rFonts w:asciiTheme="minorHAnsi" w:eastAsiaTheme="minorEastAsia" w:hAnsiTheme="minorHAnsi" w:cstheme="minorBidi"/>
            <w:b w:val="0"/>
            <w:sz w:val="22"/>
            <w:lang w:val="sv-SE" w:eastAsia="sv-SE"/>
          </w:rPr>
          <w:tab/>
        </w:r>
        <w:r w:rsidRPr="00410F59">
          <w:rPr>
            <w:rStyle w:val="Hyperlink"/>
          </w:rPr>
          <w:t xml:space="preserve">Restrict the values of the thresholds </w:t>
        </w:r>
        <w:r w:rsidRPr="00410F59">
          <w:rPr>
            <w:rStyle w:val="Hyperlink"/>
            <w:lang w:val="en-US"/>
          </w:rPr>
          <w:t>ptrsthRB</w:t>
        </w:r>
        <w:r w:rsidRPr="00410F59">
          <w:rPr>
            <w:rStyle w:val="Hyperlink"/>
            <w:vertAlign w:val="subscript"/>
            <w:lang w:val="en-US"/>
          </w:rPr>
          <w:t>x</w:t>
        </w:r>
        <w:r w:rsidRPr="00410F59">
          <w:rPr>
            <w:rStyle w:val="Hyperlink"/>
          </w:rPr>
          <w:t xml:space="preserve"> to the set of elements which are multiple of the RBG size, i.e., </w:t>
        </w:r>
        <m:oMath>
          <m:r>
            <m:rPr>
              <m:sty m:val="bi"/>
            </m:rPr>
            <w:rPr>
              <w:rStyle w:val="Hyperlink"/>
              <w:rFonts w:ascii="Cambria Math" w:hAnsi="Cambria Math"/>
            </w:rPr>
            <m:t>[0,</m:t>
          </m:r>
          <m:r>
            <m:rPr>
              <m:sty m:val="b"/>
            </m:rPr>
            <w:rPr>
              <w:rStyle w:val="Hyperlink"/>
              <w:rFonts w:ascii="Cambria Math" w:hAnsi="Cambria Math"/>
            </w:rPr>
            <m:t>RBG</m:t>
          </m:r>
          <m:r>
            <m:rPr>
              <m:sty m:val="bi"/>
            </m:rPr>
            <w:rPr>
              <w:rStyle w:val="Hyperlink"/>
              <w:rFonts w:ascii="Cambria Math" w:hAnsi="Cambria Math"/>
            </w:rPr>
            <m:t>,2*</m:t>
          </m:r>
          <m:r>
            <m:rPr>
              <m:sty m:val="b"/>
            </m:rPr>
            <w:rPr>
              <w:rStyle w:val="Hyperlink"/>
              <w:rFonts w:ascii="Cambria Math" w:hAnsi="Cambria Math"/>
            </w:rPr>
            <m:t>RBG</m:t>
          </m:r>
          <m:r>
            <m:rPr>
              <m:sty m:val="bi"/>
            </m:rPr>
            <w:rPr>
              <w:rStyle w:val="Hyperlink"/>
              <w:rFonts w:ascii="Cambria Math" w:hAnsi="Cambria Math"/>
            </w:rPr>
            <m:t>,3*</m:t>
          </m:r>
          <m:r>
            <m:rPr>
              <m:sty m:val="b"/>
            </m:rPr>
            <w:rPr>
              <w:rStyle w:val="Hyperlink"/>
              <w:rFonts w:ascii="Cambria Math" w:hAnsi="Cambria Math"/>
            </w:rPr>
            <m:t xml:space="preserve">RBG…, </m:t>
          </m:r>
          <m:r>
            <m:rPr>
              <m:sty m:val="bi"/>
            </m:rPr>
            <w:rPr>
              <w:rStyle w:val="Hyperlink"/>
              <w:rFonts w:ascii="Cambria Math" w:hAnsi="Cambria Math"/>
            </w:rPr>
            <m:t>Y*</m:t>
          </m:r>
          <m:r>
            <m:rPr>
              <m:sty m:val="b"/>
            </m:rPr>
            <w:rPr>
              <w:rStyle w:val="Hyperlink"/>
              <w:rFonts w:ascii="Cambria Math" w:hAnsi="Cambria Math"/>
            </w:rPr>
            <m:t>RBG</m:t>
          </m:r>
          <m:r>
            <m:rPr>
              <m:sty m:val="bi"/>
            </m:rPr>
            <w:rPr>
              <w:rStyle w:val="Hyperlink"/>
              <w:rFonts w:ascii="Cambria Math" w:hAnsi="Cambria Math"/>
            </w:rPr>
            <m:t>,276</m:t>
          </m:r>
          <m:r>
            <m:rPr>
              <m:sty m:val="b"/>
            </m:rPr>
            <w:rPr>
              <w:rStyle w:val="Hyperlink"/>
              <w:rFonts w:ascii="Cambria Math" w:hAnsi="Cambria Math"/>
            </w:rPr>
            <m:t>]</m:t>
          </m:r>
        </m:oMath>
        <w:r w:rsidRPr="00410F59">
          <w:rPr>
            <w:rStyle w:val="Hyperlink"/>
          </w:rPr>
          <w:t xml:space="preserve"> with</w:t>
        </w:r>
        <m:oMath>
          <m:r>
            <m:rPr>
              <m:sty m:val="bi"/>
            </m:rPr>
            <w:rPr>
              <w:rStyle w:val="Hyperlink"/>
              <w:rFonts w:ascii="Cambria Math" w:hAnsi="Cambria Math"/>
            </w:rPr>
            <m:t xml:space="preserve"> Y=</m:t>
          </m:r>
        </m:oMath>
        <w:r w:rsidRPr="00410F59">
          <w:rPr>
            <w:rStyle w:val="Hyperlink"/>
          </w:rPr>
          <w:t xml:space="preserve"> </w:t>
        </w:r>
        <m:oMath>
          <m:r>
            <m:rPr>
              <m:sty m:val="bi"/>
            </m:rPr>
            <w:rPr>
              <w:rStyle w:val="Hyperlink"/>
              <w:rFonts w:ascii="Cambria Math" w:hAnsi="Cambria Math"/>
            </w:rPr>
            <m:t>X</m:t>
          </m:r>
          <m:r>
            <m:rPr>
              <m:sty m:val="b"/>
            </m:rPr>
            <w:rPr>
              <w:rStyle w:val="Hyperlink"/>
              <w:rFonts w:ascii="Cambria Math" w:hAnsi="Cambria Math"/>
            </w:rPr>
            <m:t>RBG</m:t>
          </m:r>
        </m:oMath>
        <w:r w:rsidRPr="00410F59">
          <w:rPr>
            <w:rStyle w:val="Hyperlink"/>
          </w:rPr>
          <w:t xml:space="preserve"> and </w:t>
        </w:r>
        <m:oMath>
          <m:r>
            <m:rPr>
              <m:sty m:val="bi"/>
            </m:rPr>
            <w:rPr>
              <w:rStyle w:val="Hyperlink"/>
              <w:rFonts w:ascii="Cambria Math" w:hAnsi="Cambria Math"/>
            </w:rPr>
            <m:t>X</m:t>
          </m:r>
        </m:oMath>
        <w:r w:rsidRPr="00410F59">
          <w:rPr>
            <w:rStyle w:val="Hyperlink"/>
          </w:rPr>
          <w:t xml:space="preserve"> is the maximum scheduled BW in NR.</w:t>
        </w:r>
      </w:hyperlink>
    </w:p>
    <w:p w14:paraId="46E6474E" w14:textId="24CA4EC0" w:rsidR="00DF4D3E" w:rsidRDefault="00DF4D3E">
      <w:pPr>
        <w:pStyle w:val="TOC1"/>
        <w:rPr>
          <w:rFonts w:asciiTheme="minorHAnsi" w:eastAsiaTheme="minorEastAsia" w:hAnsiTheme="minorHAnsi" w:cstheme="minorBidi"/>
          <w:b w:val="0"/>
          <w:sz w:val="22"/>
          <w:lang w:val="sv-SE" w:eastAsia="sv-SE"/>
        </w:rPr>
      </w:pPr>
      <w:hyperlink w:anchor="_Toc498702344" w:history="1">
        <w:r w:rsidRPr="00410F59">
          <w:rPr>
            <w:rStyle w:val="Hyperlink"/>
            <w:lang w:val="en-US"/>
          </w:rPr>
          <w:t>Proposal 7</w:t>
        </w:r>
        <w:r>
          <w:rPr>
            <w:rFonts w:asciiTheme="minorHAnsi" w:eastAsiaTheme="minorEastAsia" w:hAnsiTheme="minorHAnsi" w:cstheme="minorBidi"/>
            <w:b w:val="0"/>
            <w:sz w:val="22"/>
            <w:lang w:val="sv-SE" w:eastAsia="sv-SE"/>
          </w:rPr>
          <w:tab/>
        </w:r>
        <w:r w:rsidRPr="00410F59">
          <w:rPr>
            <w:rStyle w:val="Hyperlink"/>
            <w:lang w:val="en-US"/>
          </w:rPr>
          <w:t>Use the encoding scheme described in Algorithm 1 to encode the set of thresholds of the frequency density association table.</w:t>
        </w:r>
      </w:hyperlink>
    </w:p>
    <w:p w14:paraId="0B4A50E8" w14:textId="146C7482" w:rsidR="00DF4D3E" w:rsidRDefault="00DF4D3E">
      <w:pPr>
        <w:pStyle w:val="TOC1"/>
        <w:rPr>
          <w:rFonts w:asciiTheme="minorHAnsi" w:eastAsiaTheme="minorEastAsia" w:hAnsiTheme="minorHAnsi" w:cstheme="minorBidi"/>
          <w:b w:val="0"/>
          <w:sz w:val="22"/>
          <w:lang w:val="sv-SE" w:eastAsia="sv-SE"/>
        </w:rPr>
      </w:pPr>
      <w:hyperlink w:anchor="_Toc498702345" w:history="1">
        <w:r w:rsidRPr="00410F59">
          <w:rPr>
            <w:rStyle w:val="Hyperlink"/>
          </w:rPr>
          <w:t>Proposal 8</w:t>
        </w:r>
        <w:r>
          <w:rPr>
            <w:rFonts w:asciiTheme="minorHAnsi" w:eastAsiaTheme="minorEastAsia" w:hAnsiTheme="minorHAnsi" w:cstheme="minorBidi"/>
            <w:b w:val="0"/>
            <w:sz w:val="22"/>
            <w:lang w:val="sv-SE" w:eastAsia="sv-SE"/>
          </w:rPr>
          <w:tab/>
        </w:r>
        <w:r w:rsidRPr="00410F59">
          <w:rPr>
            <w:rStyle w:val="Hyperlink"/>
          </w:rPr>
          <w:t>Restrict the values of ptrsthMCS</w:t>
        </w:r>
        <w:r w:rsidRPr="00410F59">
          <w:rPr>
            <w:rStyle w:val="Hyperlink"/>
            <w:vertAlign w:val="subscript"/>
          </w:rPr>
          <w:t>x</w:t>
        </w:r>
        <w:r w:rsidRPr="00410F59">
          <w:rPr>
            <w:rStyle w:val="Hyperlink"/>
          </w:rPr>
          <w:t xml:space="preserve"> to </w:t>
        </w:r>
        <m:oMath>
          <m:r>
            <m:rPr>
              <m:sty m:val="bi"/>
            </m:rPr>
            <w:rPr>
              <w:rStyle w:val="Hyperlink"/>
              <w:rFonts w:ascii="Cambria Math" w:hAnsi="Cambria Math"/>
            </w:rPr>
            <m:t>[0,1,2,3,4,</m:t>
          </m:r>
          <m:r>
            <m:rPr>
              <m:sty m:val="b"/>
            </m:rPr>
            <w:rPr>
              <w:rStyle w:val="Hyperlink"/>
              <w:rFonts w:ascii="Cambria Math" w:hAnsi="Cambria Math"/>
            </w:rPr>
            <m:t>Inf]</m:t>
          </m:r>
        </m:oMath>
        <w:r w:rsidRPr="00410F59">
          <w:rPr>
            <w:rStyle w:val="Hyperlink"/>
          </w:rPr>
          <w:t>.</w:t>
        </w:r>
      </w:hyperlink>
    </w:p>
    <w:p w14:paraId="3D0E9864" w14:textId="65A82A36" w:rsidR="00DF4D3E" w:rsidRDefault="00DF4D3E">
      <w:pPr>
        <w:pStyle w:val="TOC1"/>
        <w:rPr>
          <w:rFonts w:asciiTheme="minorHAnsi" w:eastAsiaTheme="minorEastAsia" w:hAnsiTheme="minorHAnsi" w:cstheme="minorBidi"/>
          <w:b w:val="0"/>
          <w:sz w:val="22"/>
          <w:lang w:val="sv-SE" w:eastAsia="sv-SE"/>
        </w:rPr>
      </w:pPr>
      <w:hyperlink w:anchor="_Toc498702346" w:history="1">
        <w:r w:rsidRPr="00410F59">
          <w:rPr>
            <w:rStyle w:val="Hyperlink"/>
            <w:lang w:val="en-US"/>
          </w:rPr>
          <w:t>Proposal 9</w:t>
        </w:r>
        <w:r>
          <w:rPr>
            <w:rFonts w:asciiTheme="minorHAnsi" w:eastAsiaTheme="minorEastAsia" w:hAnsiTheme="minorHAnsi" w:cstheme="minorBidi"/>
            <w:b w:val="0"/>
            <w:sz w:val="22"/>
            <w:lang w:val="sv-SE" w:eastAsia="sv-SE"/>
          </w:rPr>
          <w:tab/>
        </w:r>
        <w:r w:rsidRPr="00410F59">
          <w:rPr>
            <w:rStyle w:val="Hyperlink"/>
            <w:lang w:val="en-US"/>
          </w:rPr>
          <w:t>Use the encoding scheme described in Algorithm 1 to encode the set of thresholds of the time density association table.</w:t>
        </w:r>
      </w:hyperlink>
    </w:p>
    <w:p w14:paraId="73F9126F" w14:textId="5C3D1928" w:rsidR="00DF4D3E" w:rsidRDefault="00DF4D3E">
      <w:pPr>
        <w:pStyle w:val="TOC1"/>
        <w:rPr>
          <w:rFonts w:asciiTheme="minorHAnsi" w:eastAsiaTheme="minorEastAsia" w:hAnsiTheme="minorHAnsi" w:cstheme="minorBidi"/>
          <w:b w:val="0"/>
          <w:sz w:val="22"/>
          <w:lang w:val="sv-SE" w:eastAsia="sv-SE"/>
        </w:rPr>
      </w:pPr>
      <w:hyperlink w:anchor="_Toc498702347" w:history="1">
        <w:r w:rsidRPr="00410F59">
          <w:rPr>
            <w:rStyle w:val="Hyperlink"/>
          </w:rPr>
          <w:t>Proposal 10</w:t>
        </w:r>
        <w:r>
          <w:rPr>
            <w:rFonts w:asciiTheme="minorHAnsi" w:eastAsiaTheme="minorEastAsia" w:hAnsiTheme="minorHAnsi" w:cstheme="minorBidi"/>
            <w:b w:val="0"/>
            <w:sz w:val="22"/>
            <w:lang w:val="sv-SE" w:eastAsia="sv-SE"/>
          </w:rPr>
          <w:tab/>
        </w:r>
        <w:r w:rsidRPr="00410F59">
          <w:rPr>
            <w:rStyle w:val="Hyperlink"/>
          </w:rPr>
          <w:t>For broadcast transmissions RB-level offset for PTRS is associated with SI-RNTI.</w:t>
        </w:r>
      </w:hyperlink>
    </w:p>
    <w:p w14:paraId="354531EC" w14:textId="6D541174" w:rsidR="00DF4D3E" w:rsidRDefault="00DF4D3E">
      <w:pPr>
        <w:pStyle w:val="TOC1"/>
        <w:rPr>
          <w:rFonts w:asciiTheme="minorHAnsi" w:eastAsiaTheme="minorEastAsia" w:hAnsiTheme="minorHAnsi" w:cstheme="minorBidi"/>
          <w:b w:val="0"/>
          <w:sz w:val="22"/>
          <w:lang w:val="sv-SE" w:eastAsia="sv-SE"/>
        </w:rPr>
      </w:pPr>
      <w:hyperlink w:anchor="_Toc498702348" w:history="1">
        <w:r w:rsidRPr="00410F59">
          <w:rPr>
            <w:rStyle w:val="Hyperlink"/>
          </w:rPr>
          <w:t>Proposal 11</w:t>
        </w:r>
        <w:r>
          <w:rPr>
            <w:rFonts w:asciiTheme="minorHAnsi" w:eastAsiaTheme="minorEastAsia" w:hAnsiTheme="minorHAnsi" w:cstheme="minorBidi"/>
            <w:b w:val="0"/>
            <w:sz w:val="22"/>
            <w:lang w:val="sv-SE" w:eastAsia="sv-SE"/>
          </w:rPr>
          <w:tab/>
        </w:r>
        <w:r w:rsidRPr="00410F59">
          <w:rPr>
            <w:rStyle w:val="Hyperlink"/>
          </w:rPr>
          <w:t>The implicit relation between RB-level offset for PTRS and RNTI depends on the frequency density and is given by the equation</w:t>
        </w:r>
        <m:oMath>
          <m:r>
            <m:rPr>
              <m:sty m:val="bi"/>
            </m:rPr>
            <w:rPr>
              <w:rStyle w:val="Hyperlink"/>
              <w:rFonts w:ascii="Cambria Math" w:hAnsi="Cambria Math" w:cs="Arial"/>
            </w:rPr>
            <m:t xml:space="preserve"> </m:t>
          </m:r>
        </m:oMath>
        <w:r w:rsidRPr="00410F59">
          <w:rPr>
            <w:rStyle w:val="Hyperlink"/>
          </w:rPr>
          <w:t>RB</w:t>
        </w:r>
        <w:r w:rsidRPr="00410F59">
          <w:rPr>
            <w:rStyle w:val="Hyperlink"/>
            <w:vertAlign w:val="subscript"/>
          </w:rPr>
          <w:t>offset</w:t>
        </w:r>
        <w:r w:rsidRPr="00410F59">
          <w:rPr>
            <w:rStyle w:val="Hyperlink"/>
          </w:rPr>
          <w:t xml:space="preserve"> = C-RNTI mod n</w:t>
        </w:r>
        <w:r w:rsidRPr="00410F59">
          <w:rPr>
            <w:rStyle w:val="Hyperlink"/>
            <w:vertAlign w:val="subscript"/>
          </w:rPr>
          <w:t>PTRS_step</w:t>
        </w:r>
        <w:r w:rsidRPr="00410F59">
          <w:rPr>
            <w:rStyle w:val="Hyperlink"/>
          </w:rPr>
          <w:t>,</w:t>
        </w:r>
        <w:r w:rsidRPr="00410F59">
          <w:rPr>
            <w:rStyle w:val="Hyperlink"/>
            <w:vertAlign w:val="subscript"/>
          </w:rPr>
          <w:t xml:space="preserve"> </w:t>
        </w:r>
        <w:r w:rsidRPr="00410F59">
          <w:rPr>
            <w:rStyle w:val="Hyperlink"/>
          </w:rPr>
          <w:t>where n</w:t>
        </w:r>
        <w:r w:rsidRPr="00410F59">
          <w:rPr>
            <w:rStyle w:val="Hyperlink"/>
            <w:vertAlign w:val="subscript"/>
          </w:rPr>
          <w:t xml:space="preserve">PTRS_step </w:t>
        </w:r>
        <w:r w:rsidRPr="00410F59">
          <w:rPr>
            <w:rStyle w:val="Hyperlink"/>
          </w:rPr>
          <w:t>=1/(freq_density).</w:t>
        </w:r>
      </w:hyperlink>
    </w:p>
    <w:p w14:paraId="3A98FF7B" w14:textId="0DE7B899" w:rsidR="00DF4D3E" w:rsidRDefault="00DF4D3E">
      <w:pPr>
        <w:pStyle w:val="TOC1"/>
        <w:rPr>
          <w:rFonts w:asciiTheme="minorHAnsi" w:eastAsiaTheme="minorEastAsia" w:hAnsiTheme="minorHAnsi" w:cstheme="minorBidi"/>
          <w:b w:val="0"/>
          <w:sz w:val="22"/>
          <w:lang w:val="sv-SE" w:eastAsia="sv-SE"/>
        </w:rPr>
      </w:pPr>
      <w:hyperlink w:anchor="_Toc498702349" w:history="1">
        <w:r w:rsidRPr="00410F59">
          <w:rPr>
            <w:rStyle w:val="Hyperlink"/>
            <w:rFonts w:eastAsia="MS Mincho"/>
          </w:rPr>
          <w:t>Proposal 12</w:t>
        </w:r>
        <w:r>
          <w:rPr>
            <w:rFonts w:asciiTheme="minorHAnsi" w:eastAsiaTheme="minorEastAsia" w:hAnsiTheme="minorHAnsi" w:cstheme="minorBidi"/>
            <w:b w:val="0"/>
            <w:sz w:val="22"/>
            <w:lang w:val="sv-SE" w:eastAsia="sv-SE"/>
          </w:rPr>
          <w:tab/>
        </w:r>
        <w:r w:rsidRPr="00410F59">
          <w:rPr>
            <w:rStyle w:val="Hyperlink"/>
            <w:rFonts w:eastAsia="MS Mincho"/>
          </w:rPr>
          <w:t>Support implicit association of the RE-level offset with the index of the DMRS port that is associated with the PTRS port.</w:t>
        </w:r>
      </w:hyperlink>
    </w:p>
    <w:p w14:paraId="1A8DD5DF" w14:textId="08EFCC21" w:rsidR="00DF4D3E" w:rsidRDefault="00DF4D3E">
      <w:pPr>
        <w:pStyle w:val="TOC1"/>
        <w:rPr>
          <w:rFonts w:asciiTheme="minorHAnsi" w:eastAsiaTheme="minorEastAsia" w:hAnsiTheme="minorHAnsi" w:cstheme="minorBidi"/>
          <w:b w:val="0"/>
          <w:sz w:val="22"/>
          <w:lang w:val="sv-SE" w:eastAsia="sv-SE"/>
        </w:rPr>
      </w:pPr>
      <w:hyperlink w:anchor="_Toc498702350" w:history="1">
        <w:r w:rsidRPr="00410F59">
          <w:rPr>
            <w:rStyle w:val="Hyperlink"/>
            <w:rFonts w:eastAsia="MS Mincho"/>
          </w:rPr>
          <w:t>Proposal 13</w:t>
        </w:r>
        <w:r>
          <w:rPr>
            <w:rFonts w:asciiTheme="minorHAnsi" w:eastAsiaTheme="minorEastAsia" w:hAnsiTheme="minorHAnsi" w:cstheme="minorBidi"/>
            <w:b w:val="0"/>
            <w:sz w:val="22"/>
            <w:lang w:val="sv-SE" w:eastAsia="sv-SE"/>
          </w:rPr>
          <w:tab/>
        </w:r>
        <w:r w:rsidRPr="00410F59">
          <w:rPr>
            <w:rStyle w:val="Hyperlink"/>
          </w:rPr>
          <w:t xml:space="preserve">Adopt Table 7 and Table 8 for deriving the </w:t>
        </w:r>
        <w:r w:rsidRPr="00410F59">
          <w:rPr>
            <w:rStyle w:val="Hyperlink"/>
            <w:rFonts w:eastAsia="MS Mincho"/>
          </w:rPr>
          <w:t>RE-level offset for one PTRS port based in its associated DMRS port index (for DMRS type 1 and 2).</w:t>
        </w:r>
      </w:hyperlink>
    </w:p>
    <w:p w14:paraId="4E528ABA" w14:textId="533049A6" w:rsidR="00DF4D3E" w:rsidRDefault="00DF4D3E">
      <w:pPr>
        <w:pStyle w:val="TOC1"/>
        <w:rPr>
          <w:rFonts w:asciiTheme="minorHAnsi" w:eastAsiaTheme="minorEastAsia" w:hAnsiTheme="minorHAnsi" w:cstheme="minorBidi"/>
          <w:b w:val="0"/>
          <w:sz w:val="22"/>
          <w:lang w:val="sv-SE" w:eastAsia="sv-SE"/>
        </w:rPr>
      </w:pPr>
      <w:hyperlink w:anchor="_Toc498702351" w:history="1">
        <w:r w:rsidRPr="00410F59">
          <w:rPr>
            <w:rStyle w:val="Hyperlink"/>
          </w:rPr>
          <w:t>Proposal 14</w:t>
        </w:r>
        <w:r>
          <w:rPr>
            <w:rFonts w:asciiTheme="minorHAnsi" w:eastAsiaTheme="minorEastAsia" w:hAnsiTheme="minorHAnsi" w:cstheme="minorBidi"/>
            <w:b w:val="0"/>
            <w:sz w:val="22"/>
            <w:lang w:val="sv-SE" w:eastAsia="sv-SE"/>
          </w:rPr>
          <w:tab/>
        </w:r>
        <w:r w:rsidRPr="00410F59">
          <w:rPr>
            <w:rStyle w:val="Hyperlink"/>
          </w:rPr>
          <w:t xml:space="preserve">Encode </w:t>
        </w:r>
        <w:r w:rsidRPr="00410F59">
          <w:rPr>
            <w:rStyle w:val="Hyperlink"/>
            <w:lang w:val="en-US"/>
          </w:rPr>
          <w:t>“</w:t>
        </w:r>
        <w:r w:rsidRPr="00410F59">
          <w:rPr>
            <w:rStyle w:val="Hyperlink"/>
            <w:i/>
            <w:iCs/>
            <w:lang w:val="en-US"/>
          </w:rPr>
          <w:t>PTRS-RE-offset</w:t>
        </w:r>
        <w:r w:rsidRPr="00410F59">
          <w:rPr>
            <w:rStyle w:val="Hyperlink"/>
            <w:lang w:val="en-US"/>
          </w:rPr>
          <w:t>” in RRC using bitmap encoding of 2 bits, where “</w:t>
        </w:r>
        <w:r w:rsidRPr="00410F59">
          <w:rPr>
            <w:rStyle w:val="Hyperlink"/>
            <w:i/>
            <w:iCs/>
            <w:lang w:val="en-US"/>
          </w:rPr>
          <w:t>PTRS-RE-offset</w:t>
        </w:r>
        <w:r w:rsidRPr="00410F59">
          <w:rPr>
            <w:rStyle w:val="Hyperlink"/>
            <w:lang w:val="en-US"/>
          </w:rPr>
          <w:t>” can take the values {0,1,2,3}.</w:t>
        </w:r>
      </w:hyperlink>
    </w:p>
    <w:p w14:paraId="4FA0DCAF" w14:textId="003F73F6" w:rsidR="00DF4D3E" w:rsidRDefault="00DF4D3E">
      <w:pPr>
        <w:pStyle w:val="TOC1"/>
        <w:rPr>
          <w:rFonts w:asciiTheme="minorHAnsi" w:eastAsiaTheme="minorEastAsia" w:hAnsiTheme="minorHAnsi" w:cstheme="minorBidi"/>
          <w:b w:val="0"/>
          <w:sz w:val="22"/>
          <w:lang w:val="sv-SE" w:eastAsia="sv-SE"/>
        </w:rPr>
      </w:pPr>
      <w:hyperlink w:anchor="_Toc498702352" w:history="1">
        <w:r w:rsidRPr="00410F59">
          <w:rPr>
            <w:rStyle w:val="Hyperlink"/>
          </w:rPr>
          <w:t>Proposal 15</w:t>
        </w:r>
        <w:r>
          <w:rPr>
            <w:rFonts w:asciiTheme="minorHAnsi" w:eastAsiaTheme="minorEastAsia" w:hAnsiTheme="minorHAnsi" w:cstheme="minorBidi"/>
            <w:b w:val="0"/>
            <w:sz w:val="22"/>
            <w:lang w:val="sv-SE" w:eastAsia="sv-SE"/>
          </w:rPr>
          <w:tab/>
        </w:r>
        <w:r w:rsidRPr="00410F59">
          <w:rPr>
            <w:rStyle w:val="Hyperlink"/>
            <w:lang w:val="en-US"/>
          </w:rPr>
          <w:t>Use Algorithm 2 to determine to which subcarrier the PTRS port is mapped based on the value of “</w:t>
        </w:r>
        <w:r w:rsidRPr="00410F59">
          <w:rPr>
            <w:rStyle w:val="Hyperlink"/>
            <w:i/>
            <w:iCs/>
            <w:lang w:val="en-US"/>
          </w:rPr>
          <w:t>PTRS-RE-offset.</w:t>
        </w:r>
      </w:hyperlink>
    </w:p>
    <w:p w14:paraId="693EFA9E" w14:textId="2DA5D263" w:rsidR="00DF4D3E" w:rsidRDefault="00DF4D3E">
      <w:pPr>
        <w:pStyle w:val="TOC1"/>
        <w:rPr>
          <w:rFonts w:asciiTheme="minorHAnsi" w:eastAsiaTheme="minorEastAsia" w:hAnsiTheme="minorHAnsi" w:cstheme="minorBidi"/>
          <w:b w:val="0"/>
          <w:sz w:val="22"/>
          <w:lang w:val="sv-SE" w:eastAsia="sv-SE"/>
        </w:rPr>
      </w:pPr>
      <w:hyperlink w:anchor="_Toc498702353" w:history="1">
        <w:r w:rsidRPr="00410F59">
          <w:rPr>
            <w:rStyle w:val="Hyperlink"/>
            <w:rFonts w:eastAsia="MS Mincho"/>
            <w:lang w:eastAsia="ja-JP"/>
          </w:rPr>
          <w:t>Proposal 16</w:t>
        </w:r>
        <w:r>
          <w:rPr>
            <w:rFonts w:asciiTheme="minorHAnsi" w:eastAsiaTheme="minorEastAsia" w:hAnsiTheme="minorHAnsi" w:cstheme="minorBidi"/>
            <w:b w:val="0"/>
            <w:sz w:val="22"/>
            <w:lang w:val="sv-SE" w:eastAsia="sv-SE"/>
          </w:rPr>
          <w:tab/>
        </w:r>
        <w:r w:rsidRPr="00410F59">
          <w:rPr>
            <w:rStyle w:val="Hyperlink"/>
            <w:rFonts w:eastAsia="MS Mincho"/>
            <w:lang w:eastAsia="ja-JP"/>
          </w:rPr>
          <w:t>Use Algorithm 3 to jointly encode RI and the CPI with 4 bits.</w:t>
        </w:r>
      </w:hyperlink>
    </w:p>
    <w:p w14:paraId="30215F75" w14:textId="7DDE0EA1" w:rsidR="00DF4D3E" w:rsidRDefault="00DF4D3E">
      <w:pPr>
        <w:pStyle w:val="TOC1"/>
        <w:rPr>
          <w:rFonts w:asciiTheme="minorHAnsi" w:eastAsiaTheme="minorEastAsia" w:hAnsiTheme="minorHAnsi" w:cstheme="minorBidi"/>
          <w:b w:val="0"/>
          <w:sz w:val="22"/>
          <w:lang w:val="sv-SE" w:eastAsia="sv-SE"/>
        </w:rPr>
      </w:pPr>
      <w:hyperlink w:anchor="_Toc498702354" w:history="1">
        <w:r w:rsidRPr="00410F59">
          <w:rPr>
            <w:rStyle w:val="Hyperlink"/>
            <w:rFonts w:eastAsia="MS Mincho"/>
            <w:lang w:eastAsia="ja-JP"/>
          </w:rPr>
          <w:t>Proposal 17</w:t>
        </w:r>
        <w:r>
          <w:rPr>
            <w:rFonts w:asciiTheme="minorHAnsi" w:eastAsiaTheme="minorEastAsia" w:hAnsiTheme="minorHAnsi" w:cstheme="minorBidi"/>
            <w:b w:val="0"/>
            <w:sz w:val="22"/>
            <w:lang w:val="sv-SE" w:eastAsia="sv-SE"/>
          </w:rPr>
          <w:tab/>
        </w:r>
        <w:r w:rsidRPr="00410F59">
          <w:rPr>
            <w:rStyle w:val="Hyperlink"/>
            <w:rFonts w:eastAsia="MS Mincho"/>
            <w:lang w:eastAsia="ja-JP"/>
          </w:rPr>
          <w:t>Support power boosting type 1, which uses power transfers between RE in the same port. It should be used for transmitters with analog beamforming.</w:t>
        </w:r>
      </w:hyperlink>
    </w:p>
    <w:p w14:paraId="0B57E01A" w14:textId="30ED6C38" w:rsidR="00DF4D3E" w:rsidRDefault="00DF4D3E">
      <w:pPr>
        <w:pStyle w:val="TOC1"/>
        <w:rPr>
          <w:rFonts w:asciiTheme="minorHAnsi" w:eastAsiaTheme="minorEastAsia" w:hAnsiTheme="minorHAnsi" w:cstheme="minorBidi"/>
          <w:b w:val="0"/>
          <w:sz w:val="22"/>
          <w:lang w:val="sv-SE" w:eastAsia="sv-SE"/>
        </w:rPr>
      </w:pPr>
      <w:hyperlink w:anchor="_Toc498702355" w:history="1">
        <w:r w:rsidRPr="00410F59">
          <w:rPr>
            <w:rStyle w:val="Hyperlink"/>
            <w:rFonts w:eastAsia="MS Mincho"/>
            <w:lang w:eastAsia="ja-JP"/>
          </w:rPr>
          <w:t>Proposal 18</w:t>
        </w:r>
        <w:r>
          <w:rPr>
            <w:rFonts w:asciiTheme="minorHAnsi" w:eastAsiaTheme="minorEastAsia" w:hAnsiTheme="minorHAnsi" w:cstheme="minorBidi"/>
            <w:b w:val="0"/>
            <w:sz w:val="22"/>
            <w:lang w:val="sv-SE" w:eastAsia="sv-SE"/>
          </w:rPr>
          <w:tab/>
        </w:r>
        <w:r w:rsidRPr="00410F59">
          <w:rPr>
            <w:rStyle w:val="Hyperlink"/>
            <w:rFonts w:eastAsia="MS Mincho"/>
            <w:lang w:eastAsia="ja-JP"/>
          </w:rPr>
          <w:t>Support power boosting type 2, which uses power transfers between ports for the same RE. It should be used for transmitters with digital and hybrid beamforming.</w:t>
        </w:r>
      </w:hyperlink>
    </w:p>
    <w:p w14:paraId="453CFBB2" w14:textId="602DCE5B" w:rsidR="00DF4D3E" w:rsidRDefault="00DF4D3E">
      <w:pPr>
        <w:pStyle w:val="TOC1"/>
        <w:rPr>
          <w:rFonts w:asciiTheme="minorHAnsi" w:eastAsiaTheme="minorEastAsia" w:hAnsiTheme="minorHAnsi" w:cstheme="minorBidi"/>
          <w:b w:val="0"/>
          <w:sz w:val="22"/>
          <w:lang w:val="sv-SE" w:eastAsia="sv-SE"/>
        </w:rPr>
      </w:pPr>
      <w:hyperlink w:anchor="_Toc498702356" w:history="1">
        <w:r w:rsidRPr="00410F59">
          <w:rPr>
            <w:rStyle w:val="Hyperlink"/>
            <w:rFonts w:eastAsia="MS Mincho"/>
            <w:lang w:eastAsia="ja-JP"/>
          </w:rPr>
          <w:t>Proposal 19</w:t>
        </w:r>
        <w:r>
          <w:rPr>
            <w:rFonts w:asciiTheme="minorHAnsi" w:eastAsiaTheme="minorEastAsia" w:hAnsiTheme="minorHAnsi" w:cstheme="minorBidi"/>
            <w:b w:val="0"/>
            <w:sz w:val="22"/>
            <w:lang w:val="sv-SE" w:eastAsia="sv-SE"/>
          </w:rPr>
          <w:tab/>
        </w:r>
        <w:r w:rsidRPr="00410F59">
          <w:rPr>
            <w:rStyle w:val="Hyperlink"/>
            <w:rFonts w:eastAsia="MS Mincho"/>
            <w:lang w:eastAsia="ja-JP"/>
          </w:rPr>
          <w:t>Power boosting type 2 should be used as default for DL and UL.</w:t>
        </w:r>
      </w:hyperlink>
    </w:p>
    <w:p w14:paraId="4F90A29F" w14:textId="6D174720" w:rsidR="00DF4D3E" w:rsidRDefault="00DF4D3E">
      <w:pPr>
        <w:pStyle w:val="TOC1"/>
        <w:rPr>
          <w:rFonts w:asciiTheme="minorHAnsi" w:eastAsiaTheme="minorEastAsia" w:hAnsiTheme="minorHAnsi" w:cstheme="minorBidi"/>
          <w:b w:val="0"/>
          <w:sz w:val="22"/>
          <w:lang w:val="sv-SE" w:eastAsia="sv-SE"/>
        </w:rPr>
      </w:pPr>
      <w:hyperlink w:anchor="_Toc498702357" w:history="1">
        <w:r w:rsidRPr="00410F59">
          <w:rPr>
            <w:rStyle w:val="Hyperlink"/>
            <w:rFonts w:eastAsia="MS Mincho"/>
            <w:lang w:eastAsia="ja-JP"/>
          </w:rPr>
          <w:t>Proposal 20</w:t>
        </w:r>
        <w:r>
          <w:rPr>
            <w:rFonts w:asciiTheme="minorHAnsi" w:eastAsiaTheme="minorEastAsia" w:hAnsiTheme="minorHAnsi" w:cstheme="minorBidi"/>
            <w:b w:val="0"/>
            <w:sz w:val="22"/>
            <w:lang w:val="sv-SE" w:eastAsia="sv-SE"/>
          </w:rPr>
          <w:tab/>
        </w:r>
        <w:r w:rsidRPr="00410F59">
          <w:rPr>
            <w:rStyle w:val="Hyperlink"/>
            <w:rFonts w:eastAsia="MS Mincho"/>
            <w:lang w:eastAsia="ja-JP"/>
          </w:rPr>
          <w:t xml:space="preserve">Support RRC signalling parameters </w:t>
        </w:r>
        <w:r w:rsidRPr="00410F59">
          <w:rPr>
            <w:rStyle w:val="Hyperlink"/>
            <w:rFonts w:eastAsia="MS Mincho"/>
            <w:i/>
            <w:lang w:eastAsia="ja-JP"/>
          </w:rPr>
          <w:t>“PTRS_boosting_type</w:t>
        </w:r>
        <w:r w:rsidRPr="00410F59">
          <w:rPr>
            <w:rStyle w:val="Hyperlink"/>
            <w:rFonts w:eastAsia="MS Mincho"/>
            <w:vertAlign w:val="superscript"/>
            <w:lang w:eastAsia="ja-JP"/>
          </w:rPr>
          <w:t>DL</w:t>
        </w:r>
        <w:r w:rsidRPr="00410F59">
          <w:rPr>
            <w:rStyle w:val="Hyperlink"/>
            <w:rFonts w:eastAsia="MS Mincho"/>
            <w:i/>
            <w:lang w:eastAsia="ja-JP"/>
          </w:rPr>
          <w:t>”</w:t>
        </w:r>
        <w:r w:rsidRPr="00410F59">
          <w:rPr>
            <w:rStyle w:val="Hyperlink"/>
            <w:rFonts w:eastAsia="MS Mincho"/>
            <w:lang w:eastAsia="ja-JP"/>
          </w:rPr>
          <w:t xml:space="preserve"> and </w:t>
        </w:r>
        <w:r w:rsidRPr="00410F59">
          <w:rPr>
            <w:rStyle w:val="Hyperlink"/>
            <w:rFonts w:eastAsia="MS Mincho"/>
            <w:i/>
            <w:lang w:eastAsia="ja-JP"/>
          </w:rPr>
          <w:t>“PTRS_boosting_type</w:t>
        </w:r>
        <w:r w:rsidRPr="00410F59">
          <w:rPr>
            <w:rStyle w:val="Hyperlink"/>
            <w:rFonts w:eastAsia="MS Mincho"/>
            <w:vertAlign w:val="superscript"/>
            <w:lang w:eastAsia="ja-JP"/>
          </w:rPr>
          <w:t>UL</w:t>
        </w:r>
        <w:r w:rsidRPr="00410F59">
          <w:rPr>
            <w:rStyle w:val="Hyperlink"/>
            <w:rFonts w:eastAsia="MS Mincho"/>
            <w:i/>
            <w:lang w:eastAsia="ja-JP"/>
          </w:rPr>
          <w:t>”</w:t>
        </w:r>
        <w:r w:rsidRPr="00410F59">
          <w:rPr>
            <w:rStyle w:val="Hyperlink"/>
            <w:rFonts w:eastAsia="MS Mincho"/>
            <w:lang w:eastAsia="ja-JP"/>
          </w:rPr>
          <w:t xml:space="preserve"> to indicate the power boosting type used for DL and UL independently.</w:t>
        </w:r>
      </w:hyperlink>
    </w:p>
    <w:p w14:paraId="7ABB881F" w14:textId="60C55F62" w:rsidR="00DF4D3E" w:rsidRDefault="00DF4D3E">
      <w:pPr>
        <w:pStyle w:val="TOC1"/>
        <w:rPr>
          <w:rFonts w:asciiTheme="minorHAnsi" w:eastAsiaTheme="minorEastAsia" w:hAnsiTheme="minorHAnsi" w:cstheme="minorBidi"/>
          <w:b w:val="0"/>
          <w:sz w:val="22"/>
          <w:lang w:val="sv-SE" w:eastAsia="sv-SE"/>
        </w:rPr>
      </w:pPr>
      <w:hyperlink w:anchor="_Toc498702358" w:history="1">
        <w:r w:rsidRPr="00410F59">
          <w:rPr>
            <w:rStyle w:val="Hyperlink"/>
            <w:rFonts w:eastAsia="MS Mincho"/>
            <w:lang w:eastAsia="ja-JP"/>
          </w:rPr>
          <w:t>Proposal 21</w:t>
        </w:r>
        <w:r>
          <w:rPr>
            <w:rFonts w:asciiTheme="minorHAnsi" w:eastAsiaTheme="minorEastAsia" w:hAnsiTheme="minorHAnsi" w:cstheme="minorBidi"/>
            <w:b w:val="0"/>
            <w:sz w:val="22"/>
            <w:lang w:val="sv-SE" w:eastAsia="sv-SE"/>
          </w:rPr>
          <w:tab/>
        </w:r>
        <w:r w:rsidRPr="00410F59">
          <w:rPr>
            <w:rStyle w:val="Hyperlink"/>
            <w:rFonts w:eastAsia="MS Mincho"/>
            <w:lang w:eastAsia="ja-JP"/>
          </w:rPr>
          <w:t>For power boosting type 1, PDSCH to PTRS EPRE ratio is implicitly calculated as EPRE</w:t>
        </w:r>
        <w:r w:rsidRPr="00410F59">
          <w:rPr>
            <w:rStyle w:val="Hyperlink"/>
            <w:rFonts w:eastAsia="MS Mincho"/>
            <w:vertAlign w:val="subscript"/>
            <w:lang w:eastAsia="ja-JP"/>
          </w:rPr>
          <w:t xml:space="preserve"> PDSCH_to_PTRS </w:t>
        </w:r>
        <w:r w:rsidRPr="00410F59">
          <w:rPr>
            <w:rStyle w:val="Hyperlink"/>
            <w:rFonts w:eastAsia="MS Mincho"/>
            <w:lang w:eastAsia="ja-JP"/>
          </w:rPr>
          <w:t>= +10*log</w:t>
        </w:r>
        <w:r w:rsidRPr="00410F59">
          <w:rPr>
            <w:rStyle w:val="Hyperlink"/>
            <w:rFonts w:eastAsia="MS Mincho"/>
            <w:vertAlign w:val="subscript"/>
            <w:lang w:eastAsia="ja-JP"/>
          </w:rPr>
          <w:t>10</w:t>
        </w:r>
        <w:r w:rsidRPr="00410F59">
          <w:rPr>
            <w:rStyle w:val="Hyperlink"/>
            <w:rFonts w:eastAsia="MS Mincho"/>
            <w:lang w:eastAsia="ja-JP"/>
          </w:rPr>
          <w:t>(N</w:t>
        </w:r>
        <w:r w:rsidRPr="00410F59">
          <w:rPr>
            <w:rStyle w:val="Hyperlink"/>
            <w:rFonts w:eastAsia="MS Mincho"/>
            <w:vertAlign w:val="subscript"/>
            <w:lang w:eastAsia="ja-JP"/>
          </w:rPr>
          <w:t>PDSCH</w:t>
        </w:r>
        <w:r w:rsidRPr="00410F59">
          <w:rPr>
            <w:rStyle w:val="Hyperlink"/>
            <w:rFonts w:eastAsia="MS Mincho"/>
            <w:lang w:eastAsia="ja-JP"/>
          </w:rPr>
          <w:t>) – 10*log</w:t>
        </w:r>
        <w:r w:rsidRPr="00410F59">
          <w:rPr>
            <w:rStyle w:val="Hyperlink"/>
            <w:rFonts w:eastAsia="MS Mincho"/>
            <w:vertAlign w:val="subscript"/>
            <w:lang w:eastAsia="ja-JP"/>
          </w:rPr>
          <w:t>10</w:t>
        </w:r>
        <w:r w:rsidRPr="00410F59">
          <w:rPr>
            <w:rStyle w:val="Hyperlink"/>
            <w:rFonts w:eastAsia="MS Mincho"/>
            <w:lang w:eastAsia="ja-JP"/>
          </w:rPr>
          <w:t>(N</w:t>
        </w:r>
        <w:r w:rsidRPr="00410F59">
          <w:rPr>
            <w:rStyle w:val="Hyperlink"/>
            <w:rFonts w:eastAsia="MS Mincho"/>
            <w:vertAlign w:val="subscript"/>
            <w:lang w:eastAsia="ja-JP"/>
          </w:rPr>
          <w:t>PTRS</w:t>
        </w:r>
        <w:r w:rsidRPr="00410F59">
          <w:rPr>
            <w:rStyle w:val="Hyperlink"/>
            <w:rFonts w:eastAsia="MS Mincho"/>
            <w:lang w:eastAsia="ja-JP"/>
          </w:rPr>
          <w:t>)  [dB], where N</w:t>
        </w:r>
        <w:r w:rsidRPr="00410F59">
          <w:rPr>
            <w:rStyle w:val="Hyperlink"/>
            <w:rFonts w:eastAsia="MS Mincho"/>
            <w:vertAlign w:val="subscript"/>
            <w:lang w:eastAsia="ja-JP"/>
          </w:rPr>
          <w:t xml:space="preserve">PTRS </w:t>
        </w:r>
        <w:r w:rsidRPr="00410F59">
          <w:rPr>
            <w:rStyle w:val="Hyperlink"/>
            <w:rFonts w:eastAsia="MS Mincho"/>
            <w:lang w:eastAsia="ja-JP"/>
          </w:rPr>
          <w:t>is the number of PTRS ports in the transmission and N</w:t>
        </w:r>
        <w:r w:rsidRPr="00410F59">
          <w:rPr>
            <w:rStyle w:val="Hyperlink"/>
            <w:rFonts w:eastAsia="MS Mincho"/>
            <w:vertAlign w:val="subscript"/>
            <w:lang w:eastAsia="ja-JP"/>
          </w:rPr>
          <w:t xml:space="preserve">PDSCH </w:t>
        </w:r>
        <w:r w:rsidRPr="00410F59">
          <w:rPr>
            <w:rStyle w:val="Hyperlink"/>
            <w:rFonts w:eastAsia="MS Mincho"/>
            <w:lang w:eastAsia="ja-JP"/>
          </w:rPr>
          <w:t>is</w:t>
        </w:r>
        <m:oMath>
          <m:r>
            <m:rPr>
              <m:sty m:val="b"/>
            </m:rPr>
            <w:rPr>
              <w:rStyle w:val="Hyperlink"/>
              <w:rFonts w:ascii="Cambria Math" w:eastAsia="MS Mincho" w:hAnsi="Cambria Math"/>
              <w:lang w:eastAsia="ja-JP"/>
            </w:rPr>
            <m:t xml:space="preserve"> </m:t>
          </m:r>
        </m:oMath>
        <w:r w:rsidRPr="00410F59">
          <w:rPr>
            <w:rStyle w:val="Hyperlink"/>
            <w:rFonts w:eastAsia="MS Mincho"/>
            <w:lang w:eastAsia="ja-JP"/>
          </w:rPr>
          <w:t>the number of PDSCH layers in the DMRS group.</w:t>
        </w:r>
      </w:hyperlink>
    </w:p>
    <w:p w14:paraId="07620FB7" w14:textId="218B8ED0" w:rsidR="00DF4D3E" w:rsidRDefault="00DF4D3E">
      <w:pPr>
        <w:pStyle w:val="TOC1"/>
        <w:rPr>
          <w:rFonts w:asciiTheme="minorHAnsi" w:eastAsiaTheme="minorEastAsia" w:hAnsiTheme="minorHAnsi" w:cstheme="minorBidi"/>
          <w:b w:val="0"/>
          <w:sz w:val="22"/>
          <w:lang w:val="sv-SE" w:eastAsia="sv-SE"/>
        </w:rPr>
      </w:pPr>
      <w:hyperlink w:anchor="_Toc498702359" w:history="1">
        <w:r w:rsidRPr="00410F59">
          <w:rPr>
            <w:rStyle w:val="Hyperlink"/>
            <w:rFonts w:eastAsia="MS Mincho"/>
            <w:lang w:eastAsia="ja-JP"/>
          </w:rPr>
          <w:t>Proposal 22</w:t>
        </w:r>
        <w:r>
          <w:rPr>
            <w:rFonts w:asciiTheme="minorHAnsi" w:eastAsiaTheme="minorEastAsia" w:hAnsiTheme="minorHAnsi" w:cstheme="minorBidi"/>
            <w:b w:val="0"/>
            <w:sz w:val="22"/>
            <w:lang w:val="sv-SE" w:eastAsia="sv-SE"/>
          </w:rPr>
          <w:tab/>
        </w:r>
        <w:r w:rsidRPr="00410F59">
          <w:rPr>
            <w:rStyle w:val="Hyperlink"/>
            <w:rFonts w:eastAsia="MS Mincho"/>
            <w:lang w:eastAsia="ja-JP"/>
          </w:rPr>
          <w:t>For power boosting type 2 the EPRE ratio of PDSCH to PTRS is always 0 dB for any number of PTRS ports in the transmission and PDSCH layers in the DMRS group.</w:t>
        </w:r>
      </w:hyperlink>
    </w:p>
    <w:p w14:paraId="58019C19" w14:textId="5268F9CA" w:rsidR="00DF4D3E" w:rsidRDefault="00DF4D3E">
      <w:pPr>
        <w:pStyle w:val="TOC1"/>
        <w:rPr>
          <w:rFonts w:asciiTheme="minorHAnsi" w:eastAsiaTheme="minorEastAsia" w:hAnsiTheme="minorHAnsi" w:cstheme="minorBidi"/>
          <w:b w:val="0"/>
          <w:sz w:val="22"/>
          <w:lang w:val="sv-SE" w:eastAsia="sv-SE"/>
        </w:rPr>
      </w:pPr>
      <w:hyperlink w:anchor="_Toc498702360" w:history="1">
        <w:r w:rsidRPr="00410F59">
          <w:rPr>
            <w:rStyle w:val="Hyperlink"/>
            <w:rFonts w:eastAsia="MS Mincho"/>
            <w:lang w:eastAsia="ja-JP"/>
          </w:rPr>
          <w:t>Proposal 23</w:t>
        </w:r>
        <w:r>
          <w:rPr>
            <w:rFonts w:asciiTheme="minorHAnsi" w:eastAsiaTheme="minorEastAsia" w:hAnsiTheme="minorHAnsi" w:cstheme="minorBidi"/>
            <w:b w:val="0"/>
            <w:sz w:val="22"/>
            <w:lang w:val="sv-SE" w:eastAsia="sv-SE"/>
          </w:rPr>
          <w:tab/>
        </w:r>
        <w:r w:rsidRPr="00410F59">
          <w:rPr>
            <w:rStyle w:val="Hyperlink"/>
            <w:rFonts w:eastAsia="MS Mincho"/>
            <w:lang w:eastAsia="ja-JP"/>
          </w:rPr>
          <w:t>Do not include explicit EPRE indication in the RRC signalling, instead use RRC to configure the boosting type.</w:t>
        </w:r>
      </w:hyperlink>
    </w:p>
    <w:p w14:paraId="50CE42E6" w14:textId="5BDC5468" w:rsidR="00DF4D3E" w:rsidRDefault="00DF4D3E">
      <w:pPr>
        <w:pStyle w:val="TOC1"/>
        <w:rPr>
          <w:rFonts w:asciiTheme="minorHAnsi" w:eastAsiaTheme="minorEastAsia" w:hAnsiTheme="minorHAnsi" w:cstheme="minorBidi"/>
          <w:b w:val="0"/>
          <w:sz w:val="22"/>
          <w:lang w:val="sv-SE" w:eastAsia="sv-SE"/>
        </w:rPr>
      </w:pPr>
      <w:hyperlink w:anchor="_Toc498702361" w:history="1">
        <w:r w:rsidRPr="00410F59">
          <w:rPr>
            <w:rStyle w:val="Hyperlink"/>
            <w:rFonts w:eastAsia="MS Mincho"/>
            <w:lang w:eastAsia="ja-JP"/>
          </w:rPr>
          <w:t>Proposal 24</w:t>
        </w:r>
        <w:r>
          <w:rPr>
            <w:rFonts w:asciiTheme="minorHAnsi" w:eastAsiaTheme="minorEastAsia" w:hAnsiTheme="minorHAnsi" w:cstheme="minorBidi"/>
            <w:b w:val="0"/>
            <w:sz w:val="22"/>
            <w:lang w:val="sv-SE" w:eastAsia="sv-SE"/>
          </w:rPr>
          <w:tab/>
        </w:r>
        <w:r w:rsidRPr="00410F59">
          <w:rPr>
            <w:rStyle w:val="Hyperlink"/>
            <w:rFonts w:eastAsia="MS Mincho"/>
            <w:lang w:eastAsia="ja-JP"/>
          </w:rPr>
          <w:t>If power boosting type 1 is used in UL the power of the PTRS port is implicitly given by P</w:t>
        </w:r>
        <w:r w:rsidRPr="00410F59">
          <w:rPr>
            <w:rStyle w:val="Hyperlink"/>
            <w:rFonts w:eastAsia="MS Mincho"/>
            <w:vertAlign w:val="subscript"/>
            <w:lang w:eastAsia="ja-JP"/>
          </w:rPr>
          <w:t>PTRS</w:t>
        </w:r>
        <w:r w:rsidRPr="00410F59">
          <w:rPr>
            <w:rStyle w:val="Hyperlink"/>
            <w:rFonts w:eastAsia="MS Mincho"/>
            <w:lang w:eastAsia="ja-JP"/>
          </w:rPr>
          <w:t>=10*log</w:t>
        </w:r>
        <w:r w:rsidRPr="00410F59">
          <w:rPr>
            <w:rStyle w:val="Hyperlink"/>
            <w:rFonts w:eastAsia="MS Mincho"/>
            <w:vertAlign w:val="subscript"/>
            <w:lang w:eastAsia="ja-JP"/>
          </w:rPr>
          <w:t>10</w:t>
        </w:r>
        <w:r w:rsidRPr="00410F59">
          <w:rPr>
            <w:rStyle w:val="Hyperlink"/>
            <w:rFonts w:eastAsia="MS Mincho"/>
            <w:lang w:eastAsia="ja-JP"/>
          </w:rPr>
          <w:t>(N</w:t>
        </w:r>
        <w:r w:rsidRPr="00410F59">
          <w:rPr>
            <w:rStyle w:val="Hyperlink"/>
            <w:rFonts w:eastAsia="MS Mincho"/>
            <w:vertAlign w:val="subscript"/>
            <w:lang w:eastAsia="ja-JP"/>
          </w:rPr>
          <w:t>PTRS</w:t>
        </w:r>
        <w:r w:rsidRPr="00410F59">
          <w:rPr>
            <w:rStyle w:val="Hyperlink"/>
            <w:rFonts w:eastAsia="MS Mincho"/>
            <w:lang w:eastAsia="ja-JP"/>
          </w:rPr>
          <w:t>) + P</w:t>
        </w:r>
        <w:r w:rsidRPr="00410F59">
          <w:rPr>
            <w:rStyle w:val="Hyperlink"/>
            <w:rFonts w:eastAsia="MS Mincho"/>
            <w:vertAlign w:val="subscript"/>
            <w:lang w:eastAsia="ja-JP"/>
          </w:rPr>
          <w:t>PUSCH</w:t>
        </w:r>
        <w:r w:rsidRPr="00410F59">
          <w:rPr>
            <w:rStyle w:val="Hyperlink"/>
            <w:rFonts w:eastAsia="MS Mincho"/>
            <w:lang w:eastAsia="ja-JP"/>
          </w:rPr>
          <w:t>, where</w:t>
        </w:r>
        <w:r w:rsidRPr="00410F59">
          <w:rPr>
            <w:rStyle w:val="Hyperlink"/>
            <w:rFonts w:eastAsia="MS Mincho"/>
            <w:vertAlign w:val="subscript"/>
            <w:lang w:eastAsia="ja-JP"/>
          </w:rPr>
          <w:t xml:space="preserve"> </w:t>
        </w:r>
        <w:r w:rsidRPr="00410F59">
          <w:rPr>
            <w:rStyle w:val="Hyperlink"/>
            <w:rFonts w:eastAsia="MS Mincho"/>
            <w:lang w:eastAsia="ja-JP"/>
          </w:rPr>
          <w:t>N</w:t>
        </w:r>
        <w:r w:rsidRPr="00410F59">
          <w:rPr>
            <w:rStyle w:val="Hyperlink"/>
            <w:rFonts w:eastAsia="MS Mincho"/>
            <w:vertAlign w:val="subscript"/>
            <w:lang w:eastAsia="ja-JP"/>
          </w:rPr>
          <w:t>PTRS</w:t>
        </w:r>
        <w:r w:rsidRPr="00410F59">
          <w:rPr>
            <w:rStyle w:val="Hyperlink"/>
            <w:rFonts w:eastAsia="MS Mincho"/>
            <w:lang w:eastAsia="ja-JP"/>
          </w:rPr>
          <w:t xml:space="preserve"> is the number of PTRS ports and P</w:t>
        </w:r>
        <w:r w:rsidRPr="00410F59">
          <w:rPr>
            <w:rStyle w:val="Hyperlink"/>
            <w:rFonts w:eastAsia="MS Mincho"/>
            <w:vertAlign w:val="subscript"/>
            <w:lang w:eastAsia="ja-JP"/>
          </w:rPr>
          <w:t xml:space="preserve">PUSCH </w:t>
        </w:r>
        <w:r w:rsidRPr="00410F59">
          <w:rPr>
            <w:rStyle w:val="Hyperlink"/>
            <w:rFonts w:eastAsia="MS Mincho"/>
            <w:lang w:eastAsia="ja-JP"/>
          </w:rPr>
          <w:t>is the power of a PUSCH RE in one layer.</w:t>
        </w:r>
      </w:hyperlink>
    </w:p>
    <w:p w14:paraId="13E946E7" w14:textId="2492D9D0" w:rsidR="00DF4D3E" w:rsidRDefault="00DF4D3E">
      <w:pPr>
        <w:pStyle w:val="TOC1"/>
        <w:rPr>
          <w:rFonts w:asciiTheme="minorHAnsi" w:eastAsiaTheme="minorEastAsia" w:hAnsiTheme="minorHAnsi" w:cstheme="minorBidi"/>
          <w:b w:val="0"/>
          <w:sz w:val="22"/>
          <w:lang w:val="sv-SE" w:eastAsia="sv-SE"/>
        </w:rPr>
      </w:pPr>
      <w:hyperlink w:anchor="_Toc498702362" w:history="1">
        <w:r w:rsidRPr="00410F59">
          <w:rPr>
            <w:rStyle w:val="Hyperlink"/>
            <w:rFonts w:eastAsia="MS Mincho"/>
            <w:lang w:eastAsia="ja-JP"/>
          </w:rPr>
          <w:t>Proposal 25</w:t>
        </w:r>
        <w:r>
          <w:rPr>
            <w:rFonts w:asciiTheme="minorHAnsi" w:eastAsiaTheme="minorEastAsia" w:hAnsiTheme="minorHAnsi" w:cstheme="minorBidi"/>
            <w:b w:val="0"/>
            <w:sz w:val="22"/>
            <w:lang w:val="sv-SE" w:eastAsia="sv-SE"/>
          </w:rPr>
          <w:tab/>
        </w:r>
        <w:r w:rsidRPr="00410F59">
          <w:rPr>
            <w:rStyle w:val="Hyperlink"/>
            <w:rFonts w:eastAsia="MS Mincho"/>
            <w:lang w:eastAsia="ja-JP"/>
          </w:rPr>
          <w:t>If power boosting type 2 is used in UL the power of the PTRS port is implicitly given by P</w:t>
        </w:r>
        <w:r w:rsidRPr="00410F59">
          <w:rPr>
            <w:rStyle w:val="Hyperlink"/>
            <w:rFonts w:eastAsia="MS Mincho"/>
            <w:vertAlign w:val="subscript"/>
            <w:lang w:eastAsia="ja-JP"/>
          </w:rPr>
          <w:t>PTRS</w:t>
        </w:r>
        <w:r w:rsidRPr="00410F59">
          <w:rPr>
            <w:rStyle w:val="Hyperlink"/>
            <w:rFonts w:eastAsia="MS Mincho"/>
            <w:lang w:eastAsia="ja-JP"/>
          </w:rPr>
          <w:t>=10*log</w:t>
        </w:r>
        <w:r w:rsidRPr="00410F59">
          <w:rPr>
            <w:rStyle w:val="Hyperlink"/>
            <w:rFonts w:eastAsia="MS Mincho"/>
            <w:vertAlign w:val="subscript"/>
            <w:lang w:eastAsia="ja-JP"/>
          </w:rPr>
          <w:t>10</w:t>
        </w:r>
        <w:r w:rsidRPr="00410F59">
          <w:rPr>
            <w:rStyle w:val="Hyperlink"/>
            <w:rFonts w:eastAsia="MS Mincho"/>
            <w:lang w:eastAsia="ja-JP"/>
          </w:rPr>
          <w:t>(N</w:t>
        </w:r>
        <w:r w:rsidRPr="00410F59">
          <w:rPr>
            <w:rStyle w:val="Hyperlink"/>
            <w:rFonts w:eastAsia="MS Mincho"/>
            <w:vertAlign w:val="subscript"/>
            <w:lang w:eastAsia="ja-JP"/>
          </w:rPr>
          <w:t>PUSCH</w:t>
        </w:r>
        <w:r w:rsidRPr="00410F59">
          <w:rPr>
            <w:rStyle w:val="Hyperlink"/>
            <w:rFonts w:eastAsia="MS Mincho"/>
            <w:lang w:eastAsia="ja-JP"/>
          </w:rPr>
          <w:t>) + P</w:t>
        </w:r>
        <w:r w:rsidRPr="00410F59">
          <w:rPr>
            <w:rStyle w:val="Hyperlink"/>
            <w:rFonts w:eastAsia="MS Mincho"/>
            <w:vertAlign w:val="subscript"/>
            <w:lang w:eastAsia="ja-JP"/>
          </w:rPr>
          <w:t>PUSCH</w:t>
        </w:r>
        <w:r w:rsidRPr="00410F59">
          <w:rPr>
            <w:rStyle w:val="Hyperlink"/>
            <w:rFonts w:eastAsia="MS Mincho"/>
            <w:lang w:eastAsia="ja-JP"/>
          </w:rPr>
          <w:t>, where</w:t>
        </w:r>
        <w:r w:rsidRPr="00410F59">
          <w:rPr>
            <w:rStyle w:val="Hyperlink"/>
            <w:rFonts w:eastAsia="MS Mincho"/>
            <w:vertAlign w:val="subscript"/>
            <w:lang w:eastAsia="ja-JP"/>
          </w:rPr>
          <w:t xml:space="preserve"> </w:t>
        </w:r>
        <w:r w:rsidRPr="00410F59">
          <w:rPr>
            <w:rStyle w:val="Hyperlink"/>
            <w:rFonts w:eastAsia="MS Mincho"/>
            <w:lang w:eastAsia="ja-JP"/>
          </w:rPr>
          <w:t>N</w:t>
        </w:r>
        <w:r w:rsidRPr="00410F59">
          <w:rPr>
            <w:rStyle w:val="Hyperlink"/>
            <w:rFonts w:eastAsia="MS Mincho"/>
            <w:vertAlign w:val="subscript"/>
            <w:lang w:eastAsia="ja-JP"/>
          </w:rPr>
          <w:t>PUSCH</w:t>
        </w:r>
        <w:r w:rsidRPr="00410F59">
          <w:rPr>
            <w:rStyle w:val="Hyperlink"/>
            <w:rFonts w:eastAsia="MS Mincho"/>
            <w:lang w:eastAsia="ja-JP"/>
          </w:rPr>
          <w:t xml:space="preserve"> is the number of PUSCH layers in the DMRS group and P</w:t>
        </w:r>
        <w:r w:rsidRPr="00410F59">
          <w:rPr>
            <w:rStyle w:val="Hyperlink"/>
            <w:rFonts w:eastAsia="MS Mincho"/>
            <w:vertAlign w:val="subscript"/>
            <w:lang w:eastAsia="ja-JP"/>
          </w:rPr>
          <w:t xml:space="preserve">PUSCH </w:t>
        </w:r>
        <w:r w:rsidRPr="00410F59">
          <w:rPr>
            <w:rStyle w:val="Hyperlink"/>
            <w:rFonts w:eastAsia="MS Mincho"/>
            <w:lang w:eastAsia="ja-JP"/>
          </w:rPr>
          <w:t>is the power of a PUSCH RE in one layer.</w:t>
        </w:r>
      </w:hyperlink>
    </w:p>
    <w:p w14:paraId="7751BB1F" w14:textId="089652E8" w:rsidR="00DF4D3E" w:rsidRDefault="00DF4D3E">
      <w:pPr>
        <w:pStyle w:val="TOC1"/>
        <w:rPr>
          <w:rFonts w:asciiTheme="minorHAnsi" w:eastAsiaTheme="minorEastAsia" w:hAnsiTheme="minorHAnsi" w:cstheme="minorBidi"/>
          <w:b w:val="0"/>
          <w:sz w:val="22"/>
          <w:lang w:val="sv-SE" w:eastAsia="sv-SE"/>
        </w:rPr>
      </w:pPr>
      <w:hyperlink w:anchor="_Toc498702363" w:history="1">
        <w:r w:rsidRPr="00410F59">
          <w:rPr>
            <w:rStyle w:val="Hyperlink"/>
          </w:rPr>
          <w:t>Proposal 26</w:t>
        </w:r>
        <w:r>
          <w:rPr>
            <w:rFonts w:asciiTheme="minorHAnsi" w:eastAsiaTheme="minorEastAsia" w:hAnsiTheme="minorHAnsi" w:cstheme="minorBidi"/>
            <w:b w:val="0"/>
            <w:sz w:val="22"/>
            <w:lang w:val="sv-SE" w:eastAsia="sv-SE"/>
          </w:rPr>
          <w:tab/>
        </w:r>
        <w:r w:rsidRPr="00410F59">
          <w:rPr>
            <w:rStyle w:val="Hyperlink"/>
          </w:rPr>
          <w:t>When PTRS collides with SSB, PTRS should be shifted to the first OFDM symbol after the SSB and restart the mapping algorithm.</w:t>
        </w:r>
      </w:hyperlink>
    </w:p>
    <w:p w14:paraId="15847EBD" w14:textId="7003E5BB" w:rsidR="00DF4D3E" w:rsidRDefault="00DF4D3E">
      <w:pPr>
        <w:pStyle w:val="TOC1"/>
        <w:rPr>
          <w:rFonts w:asciiTheme="minorHAnsi" w:eastAsiaTheme="minorEastAsia" w:hAnsiTheme="minorHAnsi" w:cstheme="minorBidi"/>
          <w:b w:val="0"/>
          <w:sz w:val="22"/>
          <w:lang w:val="sv-SE" w:eastAsia="sv-SE"/>
        </w:rPr>
      </w:pPr>
      <w:hyperlink w:anchor="_Toc498702364" w:history="1">
        <w:r w:rsidRPr="00410F59">
          <w:rPr>
            <w:rStyle w:val="Hyperlink"/>
            <w:rFonts w:eastAsia="MS Mincho"/>
          </w:rPr>
          <w:t>Proposal 27</w:t>
        </w:r>
        <w:r>
          <w:rPr>
            <w:rFonts w:asciiTheme="minorHAnsi" w:eastAsiaTheme="minorEastAsia" w:hAnsiTheme="minorHAnsi" w:cstheme="minorBidi"/>
            <w:b w:val="0"/>
            <w:sz w:val="22"/>
            <w:lang w:val="sv-SE" w:eastAsia="sv-SE"/>
          </w:rPr>
          <w:tab/>
        </w:r>
        <w:r w:rsidRPr="00410F59">
          <w:rPr>
            <w:rStyle w:val="Hyperlink"/>
            <w:rFonts w:eastAsia="MS Mincho"/>
          </w:rPr>
          <w:t>The PTRS configuration by RRC applies for both slot based and non-slot based scheduling for Rel.15.</w:t>
        </w:r>
      </w:hyperlink>
    </w:p>
    <w:p w14:paraId="16FED07C" w14:textId="39797F74" w:rsidR="00DF4D3E" w:rsidRDefault="00DF4D3E">
      <w:pPr>
        <w:pStyle w:val="TOC1"/>
        <w:rPr>
          <w:rFonts w:asciiTheme="minorHAnsi" w:eastAsiaTheme="minorEastAsia" w:hAnsiTheme="minorHAnsi" w:cstheme="minorBidi"/>
          <w:b w:val="0"/>
          <w:sz w:val="22"/>
          <w:lang w:val="sv-SE" w:eastAsia="sv-SE"/>
        </w:rPr>
      </w:pPr>
      <w:hyperlink w:anchor="_Toc498702365" w:history="1">
        <w:r w:rsidRPr="00410F59">
          <w:rPr>
            <w:rStyle w:val="Hyperlink"/>
          </w:rPr>
          <w:t>Proposal 28</w:t>
        </w:r>
        <w:r>
          <w:rPr>
            <w:rFonts w:asciiTheme="minorHAnsi" w:eastAsiaTheme="minorEastAsia" w:hAnsiTheme="minorHAnsi" w:cstheme="minorBidi"/>
            <w:b w:val="0"/>
            <w:sz w:val="22"/>
            <w:lang w:val="sv-SE" w:eastAsia="sv-SE"/>
          </w:rPr>
          <w:tab/>
        </w:r>
        <w:r w:rsidRPr="00410F59">
          <w:rPr>
            <w:rStyle w:val="Hyperlink"/>
          </w:rPr>
          <w:t>Preclude configuration with K=1.</w:t>
        </w:r>
      </w:hyperlink>
    </w:p>
    <w:p w14:paraId="4890E4E3" w14:textId="02601FAB" w:rsidR="00DF4D3E" w:rsidRDefault="00DF4D3E">
      <w:pPr>
        <w:pStyle w:val="TOC1"/>
        <w:rPr>
          <w:rFonts w:asciiTheme="minorHAnsi" w:eastAsiaTheme="minorEastAsia" w:hAnsiTheme="minorHAnsi" w:cstheme="minorBidi"/>
          <w:b w:val="0"/>
          <w:sz w:val="22"/>
          <w:lang w:val="sv-SE" w:eastAsia="sv-SE"/>
        </w:rPr>
      </w:pPr>
      <w:hyperlink w:anchor="_Toc498702366" w:history="1">
        <w:r w:rsidRPr="00410F59">
          <w:rPr>
            <w:rStyle w:val="Hyperlink"/>
          </w:rPr>
          <w:t>Proposal 29</w:t>
        </w:r>
        <w:r>
          <w:rPr>
            <w:rFonts w:asciiTheme="minorHAnsi" w:eastAsiaTheme="minorEastAsia" w:hAnsiTheme="minorHAnsi" w:cstheme="minorBidi"/>
            <w:b w:val="0"/>
            <w:sz w:val="22"/>
            <w:lang w:val="sv-SE" w:eastAsia="sv-SE"/>
          </w:rPr>
          <w:tab/>
        </w:r>
        <w:r w:rsidRPr="00410F59">
          <w:rPr>
            <w:rStyle w:val="Hyperlink"/>
          </w:rPr>
          <w:t>Support Y=8 for large scheduled BW.</w:t>
        </w:r>
      </w:hyperlink>
    </w:p>
    <w:p w14:paraId="79A9A902" w14:textId="1B1F7B64" w:rsidR="00DF4D3E" w:rsidRDefault="00DF4D3E">
      <w:pPr>
        <w:pStyle w:val="TOC1"/>
        <w:rPr>
          <w:rFonts w:asciiTheme="minorHAnsi" w:eastAsiaTheme="minorEastAsia" w:hAnsiTheme="minorHAnsi" w:cstheme="minorBidi"/>
          <w:b w:val="0"/>
          <w:sz w:val="22"/>
          <w:lang w:val="sv-SE" w:eastAsia="sv-SE"/>
        </w:rPr>
      </w:pPr>
      <w:hyperlink w:anchor="_Toc498702367" w:history="1">
        <w:r w:rsidRPr="00410F59">
          <w:rPr>
            <w:rStyle w:val="Hyperlink"/>
          </w:rPr>
          <w:t>Proposal 30</w:t>
        </w:r>
        <w:r>
          <w:rPr>
            <w:rFonts w:asciiTheme="minorHAnsi" w:eastAsiaTheme="minorEastAsia" w:hAnsiTheme="minorHAnsi" w:cstheme="minorBidi"/>
            <w:b w:val="0"/>
            <w:sz w:val="22"/>
            <w:lang w:val="sv-SE" w:eastAsia="sv-SE"/>
          </w:rPr>
          <w:tab/>
        </w:r>
        <w:r w:rsidRPr="00410F59">
          <w:rPr>
            <w:rStyle w:val="Hyperlink"/>
          </w:rPr>
          <w:t>PTRS configuration in the DFT domain is not associated with the scheduled MCS.</w:t>
        </w:r>
      </w:hyperlink>
    </w:p>
    <w:p w14:paraId="7CC5BC0A" w14:textId="62472DA4" w:rsidR="00DF4D3E" w:rsidRDefault="00DF4D3E">
      <w:pPr>
        <w:pStyle w:val="TOC1"/>
        <w:rPr>
          <w:rFonts w:asciiTheme="minorHAnsi" w:eastAsiaTheme="minorEastAsia" w:hAnsiTheme="minorHAnsi" w:cstheme="minorBidi"/>
          <w:b w:val="0"/>
          <w:sz w:val="22"/>
          <w:lang w:val="sv-SE" w:eastAsia="sv-SE"/>
        </w:rPr>
      </w:pPr>
      <w:hyperlink w:anchor="_Toc498702368" w:history="1">
        <w:r w:rsidRPr="00410F59">
          <w:rPr>
            <w:rStyle w:val="Hyperlink"/>
          </w:rPr>
          <w:t>Proposal 31</w:t>
        </w:r>
        <w:r>
          <w:rPr>
            <w:rFonts w:asciiTheme="minorHAnsi" w:eastAsiaTheme="minorEastAsia" w:hAnsiTheme="minorHAnsi" w:cstheme="minorBidi"/>
            <w:b w:val="0"/>
            <w:sz w:val="22"/>
            <w:lang w:val="sv-SE" w:eastAsia="sv-SE"/>
          </w:rPr>
          <w:tab/>
        </w:r>
        <w:r w:rsidRPr="00410F59">
          <w:rPr>
            <w:rStyle w:val="Hyperlink"/>
          </w:rPr>
          <w:t xml:space="preserve">Adopt </w:t>
        </w:r>
        <w:r w:rsidRPr="00410F59">
          <w:rPr>
            <w:rStyle w:val="Hyperlink"/>
            <w:lang w:val="en-US"/>
          </w:rPr>
          <w:t>N</w:t>
        </w:r>
        <w:r w:rsidRPr="00410F59">
          <w:rPr>
            <w:rStyle w:val="Hyperlink"/>
            <w:vertAlign w:val="subscript"/>
            <w:lang w:val="en-US"/>
          </w:rPr>
          <w:t>RB0</w:t>
        </w:r>
        <w:r w:rsidRPr="00410F59">
          <w:rPr>
            <w:rStyle w:val="Hyperlink"/>
            <w:lang w:val="en-US"/>
          </w:rPr>
          <w:t>=0, N</w:t>
        </w:r>
        <w:r w:rsidRPr="00410F59">
          <w:rPr>
            <w:rStyle w:val="Hyperlink"/>
            <w:vertAlign w:val="subscript"/>
            <w:lang w:val="en-US"/>
          </w:rPr>
          <w:t>RB1</w:t>
        </w:r>
        <w:r w:rsidRPr="00410F59">
          <w:rPr>
            <w:rStyle w:val="Hyperlink"/>
            <w:lang w:val="en-US"/>
          </w:rPr>
          <w:t>=8, N</w:t>
        </w:r>
        <w:r w:rsidRPr="00410F59">
          <w:rPr>
            <w:rStyle w:val="Hyperlink"/>
            <w:vertAlign w:val="subscript"/>
            <w:lang w:val="en-US"/>
          </w:rPr>
          <w:t>RB2</w:t>
        </w:r>
        <w:r w:rsidRPr="00410F59">
          <w:rPr>
            <w:rStyle w:val="Hyperlink"/>
            <w:lang w:val="en-US"/>
          </w:rPr>
          <w:t>=N</w:t>
        </w:r>
        <w:r w:rsidRPr="00410F59">
          <w:rPr>
            <w:rStyle w:val="Hyperlink"/>
            <w:vertAlign w:val="subscript"/>
            <w:lang w:val="en-US"/>
          </w:rPr>
          <w:t>RB3</w:t>
        </w:r>
        <w:r w:rsidRPr="00410F59">
          <w:rPr>
            <w:rStyle w:val="Hyperlink"/>
            <w:lang w:val="en-US"/>
          </w:rPr>
          <w:t>=32, and N</w:t>
        </w:r>
        <w:r w:rsidRPr="00410F59">
          <w:rPr>
            <w:rStyle w:val="Hyperlink"/>
            <w:vertAlign w:val="subscript"/>
            <w:lang w:val="en-US"/>
          </w:rPr>
          <w:t>RB4</w:t>
        </w:r>
        <w:r w:rsidRPr="00410F59">
          <w:rPr>
            <w:rStyle w:val="Hyperlink"/>
            <w:lang w:val="en-US"/>
          </w:rPr>
          <w:t>=108 as default values for the thresholds in the association table between scheduled BW and chunk-based configuration.</w:t>
        </w:r>
      </w:hyperlink>
    </w:p>
    <w:p w14:paraId="48CBD7D3" w14:textId="4F3E05B2" w:rsidR="00DF4D3E" w:rsidRDefault="00DF4D3E">
      <w:pPr>
        <w:pStyle w:val="TOC1"/>
        <w:rPr>
          <w:rFonts w:asciiTheme="minorHAnsi" w:eastAsiaTheme="minorEastAsia" w:hAnsiTheme="minorHAnsi" w:cstheme="minorBidi"/>
          <w:b w:val="0"/>
          <w:sz w:val="22"/>
          <w:lang w:val="sv-SE" w:eastAsia="sv-SE"/>
        </w:rPr>
      </w:pPr>
      <w:hyperlink w:anchor="_Toc498702369" w:history="1">
        <w:r w:rsidRPr="00410F59">
          <w:rPr>
            <w:rStyle w:val="Hyperlink"/>
          </w:rPr>
          <w:t>Proposal 32</w:t>
        </w:r>
        <w:r>
          <w:rPr>
            <w:rFonts w:asciiTheme="minorHAnsi" w:eastAsiaTheme="minorEastAsia" w:hAnsiTheme="minorHAnsi" w:cstheme="minorBidi"/>
            <w:b w:val="0"/>
            <w:sz w:val="22"/>
            <w:lang w:val="sv-SE" w:eastAsia="sv-SE"/>
          </w:rPr>
          <w:tab/>
        </w:r>
        <w:r w:rsidRPr="00410F59">
          <w:rPr>
            <w:rStyle w:val="Hyperlink"/>
          </w:rPr>
          <w:t xml:space="preserve">Restrict the values of </w:t>
        </w:r>
        <w:r w:rsidRPr="00410F59">
          <w:rPr>
            <w:rStyle w:val="Hyperlink"/>
            <w:lang w:val="en-US"/>
          </w:rPr>
          <w:t>N</w:t>
        </w:r>
        <w:r w:rsidRPr="00410F59">
          <w:rPr>
            <w:rStyle w:val="Hyperlink"/>
            <w:vertAlign w:val="subscript"/>
            <w:lang w:val="en-US"/>
          </w:rPr>
          <w:t>RBx</w:t>
        </w:r>
        <w:r w:rsidRPr="00410F59">
          <w:rPr>
            <w:rStyle w:val="Hyperlink"/>
          </w:rPr>
          <w:t xml:space="preserve"> to the set of elements which are multiple of the RBG size, i.e., </w:t>
        </w:r>
        <m:oMath>
          <m:r>
            <m:rPr>
              <m:sty m:val="bi"/>
            </m:rPr>
            <w:rPr>
              <w:rStyle w:val="Hyperlink"/>
              <w:rFonts w:ascii="Cambria Math" w:hAnsi="Cambria Math"/>
            </w:rPr>
            <m:t>[0,</m:t>
          </m:r>
          <m:r>
            <m:rPr>
              <m:sty m:val="b"/>
            </m:rPr>
            <w:rPr>
              <w:rStyle w:val="Hyperlink"/>
              <w:rFonts w:ascii="Cambria Math" w:hAnsi="Cambria Math"/>
            </w:rPr>
            <m:t>RBG</m:t>
          </m:r>
          <m:r>
            <m:rPr>
              <m:sty m:val="bi"/>
            </m:rPr>
            <w:rPr>
              <w:rStyle w:val="Hyperlink"/>
              <w:rFonts w:ascii="Cambria Math" w:hAnsi="Cambria Math"/>
            </w:rPr>
            <m:t>,2*</m:t>
          </m:r>
          <m:r>
            <m:rPr>
              <m:sty m:val="b"/>
            </m:rPr>
            <w:rPr>
              <w:rStyle w:val="Hyperlink"/>
              <w:rFonts w:ascii="Cambria Math" w:hAnsi="Cambria Math"/>
            </w:rPr>
            <m:t>RBG</m:t>
          </m:r>
          <m:r>
            <m:rPr>
              <m:sty m:val="bi"/>
            </m:rPr>
            <w:rPr>
              <w:rStyle w:val="Hyperlink"/>
              <w:rFonts w:ascii="Cambria Math" w:hAnsi="Cambria Math"/>
            </w:rPr>
            <m:t>,3*</m:t>
          </m:r>
          <m:r>
            <m:rPr>
              <m:sty m:val="b"/>
            </m:rPr>
            <w:rPr>
              <w:rStyle w:val="Hyperlink"/>
              <w:rFonts w:ascii="Cambria Math" w:hAnsi="Cambria Math"/>
            </w:rPr>
            <m:t xml:space="preserve">RBG…, </m:t>
          </m:r>
          <m:r>
            <m:rPr>
              <m:sty m:val="bi"/>
            </m:rPr>
            <w:rPr>
              <w:rStyle w:val="Hyperlink"/>
              <w:rFonts w:ascii="Cambria Math" w:hAnsi="Cambria Math"/>
            </w:rPr>
            <m:t>Y*</m:t>
          </m:r>
          <m:r>
            <m:rPr>
              <m:sty m:val="b"/>
            </m:rPr>
            <w:rPr>
              <w:rStyle w:val="Hyperlink"/>
              <w:rFonts w:ascii="Cambria Math" w:hAnsi="Cambria Math"/>
            </w:rPr>
            <m:t>RBG</m:t>
          </m:r>
          <m:r>
            <m:rPr>
              <m:sty m:val="bi"/>
            </m:rPr>
            <w:rPr>
              <w:rStyle w:val="Hyperlink"/>
              <w:rFonts w:ascii="Cambria Math" w:hAnsi="Cambria Math"/>
            </w:rPr>
            <m:t>,</m:t>
          </m:r>
          <m:r>
            <m:rPr>
              <m:sty m:val="b"/>
            </m:rPr>
            <w:rPr>
              <w:rStyle w:val="Hyperlink"/>
              <w:rFonts w:ascii="Cambria Math" w:hAnsi="Cambria Math"/>
            </w:rPr>
            <m:t>276]</m:t>
          </m:r>
        </m:oMath>
        <w:r w:rsidRPr="00410F59">
          <w:rPr>
            <w:rStyle w:val="Hyperlink"/>
          </w:rPr>
          <w:t xml:space="preserve"> with</w:t>
        </w:r>
        <m:oMath>
          <m:r>
            <m:rPr>
              <m:sty m:val="bi"/>
            </m:rPr>
            <w:rPr>
              <w:rStyle w:val="Hyperlink"/>
              <w:rFonts w:ascii="Cambria Math" w:hAnsi="Cambria Math"/>
            </w:rPr>
            <m:t xml:space="preserve"> Y=</m:t>
          </m:r>
        </m:oMath>
        <w:r w:rsidRPr="00410F59">
          <w:rPr>
            <w:rStyle w:val="Hyperlink"/>
          </w:rPr>
          <w:t xml:space="preserve"> </w:t>
        </w:r>
        <m:oMath>
          <m:r>
            <m:rPr>
              <m:sty m:val="bi"/>
            </m:rPr>
            <w:rPr>
              <w:rStyle w:val="Hyperlink"/>
              <w:rFonts w:ascii="Cambria Math" w:hAnsi="Cambria Math"/>
            </w:rPr>
            <m:t>X</m:t>
          </m:r>
          <m:r>
            <m:rPr>
              <m:sty m:val="b"/>
            </m:rPr>
            <w:rPr>
              <w:rStyle w:val="Hyperlink"/>
              <w:rFonts w:ascii="Cambria Math" w:hAnsi="Cambria Math"/>
            </w:rPr>
            <m:t>RBG</m:t>
          </m:r>
        </m:oMath>
        <w:r w:rsidRPr="00410F59">
          <w:rPr>
            <w:rStyle w:val="Hyperlink"/>
          </w:rPr>
          <w:t xml:space="preserve"> and </w:t>
        </w:r>
        <m:oMath>
          <m:r>
            <m:rPr>
              <m:sty m:val="bi"/>
            </m:rPr>
            <w:rPr>
              <w:rStyle w:val="Hyperlink"/>
              <w:rFonts w:ascii="Cambria Math" w:hAnsi="Cambria Math"/>
            </w:rPr>
            <m:t>X</m:t>
          </m:r>
        </m:oMath>
        <w:r w:rsidRPr="00410F59">
          <w:rPr>
            <w:rStyle w:val="Hyperlink"/>
          </w:rPr>
          <w:t xml:space="preserve"> the maximum scheduled BW in NR.</w:t>
        </w:r>
      </w:hyperlink>
    </w:p>
    <w:p w14:paraId="4F238DCC" w14:textId="165A9827" w:rsidR="00DF4D3E" w:rsidRDefault="00DF4D3E">
      <w:pPr>
        <w:pStyle w:val="TOC1"/>
        <w:rPr>
          <w:rFonts w:asciiTheme="minorHAnsi" w:eastAsiaTheme="minorEastAsia" w:hAnsiTheme="minorHAnsi" w:cstheme="minorBidi"/>
          <w:b w:val="0"/>
          <w:sz w:val="22"/>
          <w:lang w:val="sv-SE" w:eastAsia="sv-SE"/>
        </w:rPr>
      </w:pPr>
      <w:hyperlink w:anchor="_Toc498702370" w:history="1">
        <w:r w:rsidRPr="00410F59">
          <w:rPr>
            <w:rStyle w:val="Hyperlink"/>
          </w:rPr>
          <w:t>Proposal 33</w:t>
        </w:r>
        <w:r>
          <w:rPr>
            <w:rFonts w:asciiTheme="minorHAnsi" w:eastAsiaTheme="minorEastAsia" w:hAnsiTheme="minorHAnsi" w:cstheme="minorBidi"/>
            <w:b w:val="0"/>
            <w:sz w:val="22"/>
            <w:lang w:val="sv-SE" w:eastAsia="sv-SE"/>
          </w:rPr>
          <w:tab/>
        </w:r>
        <w:r w:rsidRPr="00410F59">
          <w:rPr>
            <w:rStyle w:val="Hyperlink"/>
            <w:lang w:val="en-US"/>
          </w:rPr>
          <w:t>Use the encoding scheme described in Algorithm 1 to efficiently encode the thresholds of the PTRS chunk-based configuration association table</w:t>
        </w:r>
      </w:hyperlink>
    </w:p>
    <w:p w14:paraId="2203A447" w14:textId="0C63FA02" w:rsidR="00DF4D3E" w:rsidRDefault="00DF4D3E">
      <w:pPr>
        <w:pStyle w:val="TOC1"/>
        <w:rPr>
          <w:rFonts w:asciiTheme="minorHAnsi" w:eastAsiaTheme="minorEastAsia" w:hAnsiTheme="minorHAnsi" w:cstheme="minorBidi"/>
          <w:b w:val="0"/>
          <w:sz w:val="22"/>
          <w:lang w:val="sv-SE" w:eastAsia="sv-SE"/>
        </w:rPr>
      </w:pPr>
      <w:hyperlink w:anchor="_Toc498702371" w:history="1">
        <w:r w:rsidRPr="00410F59">
          <w:rPr>
            <w:rStyle w:val="Hyperlink"/>
          </w:rPr>
          <w:t>Proposal 34</w:t>
        </w:r>
        <w:r>
          <w:rPr>
            <w:rFonts w:asciiTheme="minorHAnsi" w:eastAsiaTheme="minorEastAsia" w:hAnsiTheme="minorHAnsi" w:cstheme="minorBidi"/>
            <w:b w:val="0"/>
            <w:sz w:val="22"/>
            <w:lang w:val="sv-SE" w:eastAsia="sv-SE"/>
          </w:rPr>
          <w:tab/>
        </w:r>
        <w:r w:rsidRPr="00410F59">
          <w:rPr>
            <w:rStyle w:val="Hyperlink"/>
          </w:rPr>
          <w:t xml:space="preserve">For K=2, the PTRS chunks are mapped in the middle of each interval, i.e., </w:t>
        </w:r>
        <m:oMath>
          <m:r>
            <m:rPr>
              <m:sty m:val="bi"/>
            </m:rPr>
            <w:rPr>
              <w:rStyle w:val="Hyperlink"/>
              <w:rFonts w:ascii="Cambria Math" w:hAnsi="Cambria Math"/>
            </w:rPr>
            <m:t>n=N</m:t>
          </m:r>
          <m:r>
            <m:rPr>
              <m:sty m:val="bi"/>
            </m:rPr>
            <w:rPr>
              <w:rStyle w:val="Hyperlink"/>
              <w:rFonts w:ascii="Cambria Math" w:hAnsi="Cambria Math"/>
            </w:rPr>
            <m:t>2-K</m:t>
          </m:r>
          <m:r>
            <m:rPr>
              <m:sty m:val="bi"/>
            </m:rPr>
            <w:rPr>
              <w:rStyle w:val="Hyperlink"/>
              <w:rFonts w:ascii="Cambria Math" w:hAnsi="Cambria Math"/>
            </w:rPr>
            <m:t>2</m:t>
          </m:r>
        </m:oMath>
        <w:r w:rsidRPr="00410F59">
          <w:rPr>
            <w:rStyle w:val="Hyperlink"/>
          </w:rPr>
          <w:t xml:space="preserve"> where N is number of samples in the interval.</w:t>
        </w:r>
      </w:hyperlink>
    </w:p>
    <w:p w14:paraId="51BF7BA6" w14:textId="5928BA89" w:rsidR="000658AB" w:rsidRPr="00790B99" w:rsidRDefault="000658AB" w:rsidP="000658AB">
      <w:pPr>
        <w:pStyle w:val="BodyText"/>
        <w:rPr>
          <w:b/>
          <w:bCs/>
        </w:rPr>
      </w:pPr>
      <w:r>
        <w:rPr>
          <w:b/>
          <w:bCs/>
        </w:rPr>
        <w:fldChar w:fldCharType="end"/>
      </w:r>
      <w:r w:rsidRPr="00790B99">
        <w:rPr>
          <w:b/>
          <w:bCs/>
        </w:rPr>
        <w:t xml:space="preserve"> </w:t>
      </w:r>
    </w:p>
    <w:p w14:paraId="60B357CF" w14:textId="1A675779" w:rsidR="00C01F33" w:rsidRPr="00790B99" w:rsidRDefault="00C01F33" w:rsidP="00E5689D">
      <w:pPr>
        <w:pStyle w:val="BodyText"/>
        <w:rPr>
          <w:b/>
          <w:bCs/>
        </w:rPr>
      </w:pPr>
    </w:p>
    <w:p w14:paraId="5B3C850D" w14:textId="77777777" w:rsidR="00F507D1" w:rsidRPr="00CE0424" w:rsidRDefault="00F507D1" w:rsidP="00CE0424">
      <w:pPr>
        <w:pStyle w:val="Heading1"/>
      </w:pPr>
      <w:bookmarkStart w:id="89" w:name="_In-sequence_SDU_delivery"/>
      <w:bookmarkEnd w:id="89"/>
      <w:r w:rsidRPr="00CE0424">
        <w:t>References</w:t>
      </w:r>
    </w:p>
    <w:p w14:paraId="72BFA0A2" w14:textId="461C1DA6" w:rsidR="00C73202" w:rsidRDefault="00C73202" w:rsidP="00C73202">
      <w:pPr>
        <w:pStyle w:val="Caption"/>
        <w:spacing w:after="120"/>
        <w:jc w:val="both"/>
        <w:rPr>
          <w:b w:val="0"/>
        </w:rPr>
      </w:pPr>
      <w:bookmarkStart w:id="90" w:name="_Ref498168922"/>
      <w:bookmarkStart w:id="91" w:name="_Ref498168944"/>
      <w:bookmarkStart w:id="92" w:name="_Ref494446976"/>
      <w:r w:rsidRPr="0036514D">
        <w:rPr>
          <w:b w:val="0"/>
        </w:rPr>
        <w:t>[</w:t>
      </w:r>
      <w:r w:rsidRPr="0036514D">
        <w:rPr>
          <w:b w:val="0"/>
        </w:rPr>
        <w:fldChar w:fldCharType="begin"/>
      </w:r>
      <w:r w:rsidRPr="0036514D">
        <w:rPr>
          <w:b w:val="0"/>
        </w:rPr>
        <w:instrText xml:space="preserve"> SEQ [ \* ARABIC </w:instrText>
      </w:r>
      <w:r w:rsidRPr="0036514D">
        <w:rPr>
          <w:b w:val="0"/>
        </w:rPr>
        <w:fldChar w:fldCharType="separate"/>
      </w:r>
      <w:r w:rsidR="00DF4D3E">
        <w:rPr>
          <w:b w:val="0"/>
          <w:noProof/>
        </w:rPr>
        <w:t>1</w:t>
      </w:r>
      <w:r w:rsidRPr="0036514D">
        <w:rPr>
          <w:b w:val="0"/>
        </w:rPr>
        <w:fldChar w:fldCharType="end"/>
      </w:r>
      <w:bookmarkEnd w:id="90"/>
      <w:r w:rsidRPr="0036514D">
        <w:rPr>
          <w:b w:val="0"/>
        </w:rPr>
        <w:t>]</w:t>
      </w:r>
      <w:r w:rsidRPr="0036514D">
        <w:rPr>
          <w:b w:val="0"/>
        </w:rPr>
        <w:tab/>
      </w:r>
      <w:r w:rsidRPr="008F209E">
        <w:rPr>
          <w:b w:val="0"/>
        </w:rPr>
        <w:t>R1-</w:t>
      </w:r>
      <w:r w:rsidRPr="00513509">
        <w:rPr>
          <w:b w:val="0"/>
        </w:rPr>
        <w:t>1718750</w:t>
      </w:r>
      <w:r w:rsidRPr="008F209E">
        <w:rPr>
          <w:b w:val="0"/>
        </w:rPr>
        <w:t>,</w:t>
      </w:r>
      <w:r w:rsidRPr="0036514D">
        <w:rPr>
          <w:b w:val="0"/>
        </w:rPr>
        <w:t xml:space="preserve"> “Further evaluations on PTRS</w:t>
      </w:r>
      <w:r>
        <w:rPr>
          <w:b w:val="0"/>
        </w:rPr>
        <w:t xml:space="preserve"> for CP-OFDM”, Ericsson</w:t>
      </w:r>
    </w:p>
    <w:p w14:paraId="3F16C70D" w14:textId="61F8D3F3" w:rsidR="00E25AEF" w:rsidRPr="00E25AEF" w:rsidRDefault="00E25AEF">
      <w:pPr>
        <w:pStyle w:val="Caption"/>
        <w:spacing w:after="120"/>
        <w:jc w:val="both"/>
        <w:rPr>
          <w:b w:val="0"/>
        </w:rPr>
      </w:pPr>
      <w:bookmarkStart w:id="93" w:name="_Ref498700004"/>
      <w:r w:rsidRPr="0036514D">
        <w:rPr>
          <w:b w:val="0"/>
        </w:rPr>
        <w:t>[</w:t>
      </w:r>
      <w:r w:rsidRPr="0036514D">
        <w:rPr>
          <w:b w:val="0"/>
        </w:rPr>
        <w:fldChar w:fldCharType="begin"/>
      </w:r>
      <w:r w:rsidRPr="0036514D">
        <w:rPr>
          <w:b w:val="0"/>
        </w:rPr>
        <w:instrText xml:space="preserve"> SEQ [ \* ARABIC </w:instrText>
      </w:r>
      <w:r w:rsidRPr="0036514D">
        <w:rPr>
          <w:b w:val="0"/>
        </w:rPr>
        <w:fldChar w:fldCharType="separate"/>
      </w:r>
      <w:r w:rsidR="00DF4D3E">
        <w:rPr>
          <w:b w:val="0"/>
          <w:noProof/>
        </w:rPr>
        <w:t>2</w:t>
      </w:r>
      <w:r w:rsidRPr="0036514D">
        <w:rPr>
          <w:b w:val="0"/>
        </w:rPr>
        <w:fldChar w:fldCharType="end"/>
      </w:r>
      <w:bookmarkEnd w:id="93"/>
      <w:r w:rsidRPr="0036514D">
        <w:rPr>
          <w:b w:val="0"/>
        </w:rPr>
        <w:t>]</w:t>
      </w:r>
      <w:r w:rsidRPr="0036514D">
        <w:rPr>
          <w:b w:val="0"/>
        </w:rPr>
        <w:tab/>
      </w:r>
      <w:r w:rsidRPr="008F209E">
        <w:rPr>
          <w:b w:val="0"/>
        </w:rPr>
        <w:t>R1-</w:t>
      </w:r>
      <w:r>
        <w:rPr>
          <w:b w:val="0"/>
        </w:rPr>
        <w:t>1720981</w:t>
      </w:r>
      <w:r w:rsidRPr="008F209E">
        <w:rPr>
          <w:b w:val="0"/>
        </w:rPr>
        <w:t>,</w:t>
      </w:r>
      <w:r w:rsidRPr="0036514D">
        <w:rPr>
          <w:b w:val="0"/>
        </w:rPr>
        <w:t xml:space="preserve"> “</w:t>
      </w:r>
      <w:r>
        <w:rPr>
          <w:b w:val="0"/>
        </w:rPr>
        <w:t>TRS above-6GHz evaluations”, Ericsson</w:t>
      </w:r>
    </w:p>
    <w:p w14:paraId="369E9376" w14:textId="46B3071A" w:rsidR="00876F50" w:rsidRDefault="00876F50" w:rsidP="00876F50">
      <w:pPr>
        <w:pStyle w:val="Reference"/>
        <w:numPr>
          <w:ilvl w:val="0"/>
          <w:numId w:val="0"/>
        </w:numPr>
        <w:ind w:left="567" w:hanging="567"/>
      </w:pPr>
      <w:bookmarkStart w:id="94" w:name="_Ref494476898"/>
      <w:r w:rsidRPr="00CA4461">
        <w:t>[</w:t>
      </w:r>
      <w:r w:rsidRPr="00CA4461">
        <w:rPr>
          <w:b/>
        </w:rPr>
        <w:fldChar w:fldCharType="begin"/>
      </w:r>
      <w:r w:rsidRPr="00CA4461">
        <w:instrText xml:space="preserve"> SEQ [ \* ARABIC </w:instrText>
      </w:r>
      <w:r w:rsidRPr="00CA4461">
        <w:rPr>
          <w:b/>
        </w:rPr>
        <w:fldChar w:fldCharType="separate"/>
      </w:r>
      <w:r w:rsidR="00DF4D3E">
        <w:rPr>
          <w:noProof/>
        </w:rPr>
        <w:t>3</w:t>
      </w:r>
      <w:r w:rsidRPr="00CA4461">
        <w:rPr>
          <w:b/>
        </w:rPr>
        <w:fldChar w:fldCharType="end"/>
      </w:r>
      <w:bookmarkEnd w:id="94"/>
      <w:r>
        <w:t>]</w:t>
      </w:r>
      <w:r>
        <w:tab/>
        <w:t>R1-</w:t>
      </w:r>
      <w:r>
        <w:rPr>
          <w:lang w:val="en-US"/>
        </w:rPr>
        <w:t>1716373</w:t>
      </w:r>
      <w:r>
        <w:t>, “Details on PTRS design”, Ericsson</w:t>
      </w:r>
    </w:p>
    <w:p w14:paraId="0748FFBA" w14:textId="58C85E16" w:rsidR="00876F50" w:rsidRPr="00876F50" w:rsidRDefault="00876F50" w:rsidP="00876F50">
      <w:pPr>
        <w:pStyle w:val="Reference"/>
        <w:numPr>
          <w:ilvl w:val="0"/>
          <w:numId w:val="0"/>
        </w:numPr>
        <w:ind w:left="567" w:hanging="567"/>
      </w:pPr>
      <w:bookmarkStart w:id="95" w:name="_Ref498522122"/>
      <w:r w:rsidRPr="00CA4461">
        <w:t>[</w:t>
      </w:r>
      <w:r w:rsidRPr="00CA4461">
        <w:rPr>
          <w:b/>
        </w:rPr>
        <w:fldChar w:fldCharType="begin"/>
      </w:r>
      <w:r w:rsidRPr="00CA4461">
        <w:instrText xml:space="preserve"> SEQ [ \* ARABIC </w:instrText>
      </w:r>
      <w:r w:rsidRPr="00CA4461">
        <w:rPr>
          <w:b/>
        </w:rPr>
        <w:fldChar w:fldCharType="separate"/>
      </w:r>
      <w:r w:rsidR="00DF4D3E">
        <w:rPr>
          <w:noProof/>
        </w:rPr>
        <w:t>4</w:t>
      </w:r>
      <w:r w:rsidRPr="00CA4461">
        <w:rPr>
          <w:b/>
        </w:rPr>
        <w:fldChar w:fldCharType="end"/>
      </w:r>
      <w:bookmarkEnd w:id="95"/>
      <w:r>
        <w:t>]</w:t>
      </w:r>
      <w:r>
        <w:tab/>
        <w:t>Chairman’s Notes RAN1 90bis</w:t>
      </w:r>
    </w:p>
    <w:p w14:paraId="77AF9E8D" w14:textId="45C4FCA7" w:rsidR="008112E8" w:rsidRDefault="008112E8" w:rsidP="008112E8">
      <w:pPr>
        <w:pStyle w:val="Reference"/>
        <w:numPr>
          <w:ilvl w:val="0"/>
          <w:numId w:val="0"/>
        </w:numPr>
        <w:ind w:left="567" w:hanging="567"/>
      </w:pPr>
      <w:bookmarkStart w:id="96" w:name="_Ref498522366"/>
      <w:r w:rsidRPr="00CA4461">
        <w:t>[</w:t>
      </w:r>
      <w:r w:rsidRPr="00CA4461">
        <w:rPr>
          <w:b/>
        </w:rPr>
        <w:fldChar w:fldCharType="begin"/>
      </w:r>
      <w:r w:rsidRPr="00CA4461">
        <w:instrText xml:space="preserve"> SEQ [ \* ARABIC </w:instrText>
      </w:r>
      <w:r w:rsidRPr="00CA4461">
        <w:rPr>
          <w:b/>
        </w:rPr>
        <w:fldChar w:fldCharType="separate"/>
      </w:r>
      <w:r w:rsidR="00DF4D3E">
        <w:rPr>
          <w:noProof/>
        </w:rPr>
        <w:t>5</w:t>
      </w:r>
      <w:r w:rsidRPr="00CA4461">
        <w:rPr>
          <w:b/>
        </w:rPr>
        <w:fldChar w:fldCharType="end"/>
      </w:r>
      <w:bookmarkEnd w:id="91"/>
      <w:bookmarkEnd w:id="96"/>
      <w:r>
        <w:t>]</w:t>
      </w:r>
      <w:r>
        <w:tab/>
        <w:t>R1-</w:t>
      </w:r>
      <w:r>
        <w:rPr>
          <w:lang w:val="en-US"/>
        </w:rPr>
        <w:t>1714314</w:t>
      </w:r>
      <w:r>
        <w:t>, “On DL PTRS design”, Ericsson</w:t>
      </w:r>
    </w:p>
    <w:p w14:paraId="468FF26C" w14:textId="7B4EF3F1" w:rsidR="00FD2187" w:rsidRDefault="00FD2187" w:rsidP="00FD2187">
      <w:pPr>
        <w:pStyle w:val="Reference"/>
        <w:numPr>
          <w:ilvl w:val="0"/>
          <w:numId w:val="0"/>
        </w:numPr>
        <w:ind w:left="567" w:hanging="567"/>
      </w:pPr>
      <w:bookmarkStart w:id="97" w:name="_Ref498523974"/>
      <w:r w:rsidRPr="00CA4461">
        <w:t>[</w:t>
      </w:r>
      <w:r w:rsidRPr="00CA4461">
        <w:rPr>
          <w:b/>
        </w:rPr>
        <w:fldChar w:fldCharType="begin"/>
      </w:r>
      <w:r w:rsidRPr="00CA4461">
        <w:instrText xml:space="preserve"> SEQ [ \* ARABIC </w:instrText>
      </w:r>
      <w:r w:rsidRPr="00CA4461">
        <w:rPr>
          <w:b/>
        </w:rPr>
        <w:fldChar w:fldCharType="separate"/>
      </w:r>
      <w:r w:rsidR="00DF4D3E">
        <w:rPr>
          <w:noProof/>
        </w:rPr>
        <w:t>6</w:t>
      </w:r>
      <w:r w:rsidRPr="00CA4461">
        <w:rPr>
          <w:b/>
        </w:rPr>
        <w:fldChar w:fldCharType="end"/>
      </w:r>
      <w:bookmarkEnd w:id="97"/>
      <w:r>
        <w:t>]</w:t>
      </w:r>
      <w:r>
        <w:tab/>
        <w:t>3GPP TS 38.211 v1.1.2</w:t>
      </w:r>
    </w:p>
    <w:p w14:paraId="5502E861" w14:textId="265B74C1" w:rsidR="004E6A85" w:rsidRPr="008112E8" w:rsidRDefault="004E6A85" w:rsidP="004E6A85">
      <w:pPr>
        <w:pStyle w:val="Reference"/>
        <w:numPr>
          <w:ilvl w:val="0"/>
          <w:numId w:val="0"/>
        </w:numPr>
        <w:ind w:left="567" w:hanging="567"/>
      </w:pPr>
      <w:bookmarkStart w:id="98" w:name="_Ref498169288"/>
      <w:r w:rsidRPr="00CA4461">
        <w:t>[</w:t>
      </w:r>
      <w:r w:rsidRPr="00CA4461">
        <w:rPr>
          <w:b/>
        </w:rPr>
        <w:fldChar w:fldCharType="begin"/>
      </w:r>
      <w:r w:rsidRPr="00CA4461">
        <w:instrText xml:space="preserve"> SEQ [ \* ARABIC </w:instrText>
      </w:r>
      <w:r w:rsidRPr="00CA4461">
        <w:rPr>
          <w:b/>
        </w:rPr>
        <w:fldChar w:fldCharType="separate"/>
      </w:r>
      <w:r w:rsidR="00DF4D3E">
        <w:rPr>
          <w:noProof/>
        </w:rPr>
        <w:t>7</w:t>
      </w:r>
      <w:r w:rsidRPr="00CA4461">
        <w:rPr>
          <w:b/>
        </w:rPr>
        <w:fldChar w:fldCharType="end"/>
      </w:r>
      <w:bookmarkEnd w:id="98"/>
      <w:r>
        <w:t>]</w:t>
      </w:r>
      <w:r>
        <w:tab/>
        <w:t>R1-</w:t>
      </w:r>
      <w:r>
        <w:rPr>
          <w:lang w:val="en-US"/>
        </w:rPr>
        <w:t>1718749</w:t>
      </w:r>
      <w:r>
        <w:t>, “Further evaluations on DMRS”, Ericsson</w:t>
      </w:r>
    </w:p>
    <w:p w14:paraId="25E27717" w14:textId="7659B3B8" w:rsidR="00D36309" w:rsidRDefault="00D36309" w:rsidP="00D36309">
      <w:pPr>
        <w:pStyle w:val="Reference"/>
        <w:numPr>
          <w:ilvl w:val="0"/>
          <w:numId w:val="0"/>
        </w:numPr>
        <w:ind w:left="567" w:hanging="567"/>
      </w:pPr>
      <w:bookmarkStart w:id="99" w:name="_Ref498422257"/>
      <w:bookmarkEnd w:id="92"/>
      <w:r w:rsidRPr="00CA4461">
        <w:t>[</w:t>
      </w:r>
      <w:r w:rsidRPr="00CA4461">
        <w:rPr>
          <w:b/>
        </w:rPr>
        <w:fldChar w:fldCharType="begin"/>
      </w:r>
      <w:r w:rsidRPr="00CA4461">
        <w:instrText xml:space="preserve"> SEQ [ \* ARABIC </w:instrText>
      </w:r>
      <w:r w:rsidRPr="00CA4461">
        <w:rPr>
          <w:b/>
        </w:rPr>
        <w:fldChar w:fldCharType="separate"/>
      </w:r>
      <w:r w:rsidR="00DF4D3E">
        <w:rPr>
          <w:noProof/>
        </w:rPr>
        <w:t>8</w:t>
      </w:r>
      <w:r w:rsidRPr="00CA4461">
        <w:rPr>
          <w:b/>
        </w:rPr>
        <w:fldChar w:fldCharType="end"/>
      </w:r>
      <w:bookmarkEnd w:id="99"/>
      <w:r>
        <w:t>]</w:t>
      </w:r>
      <w:r>
        <w:tab/>
        <w:t>R1-</w:t>
      </w:r>
      <w:r>
        <w:rPr>
          <w:lang w:val="en-US"/>
        </w:rPr>
        <w:t>1718449</w:t>
      </w:r>
      <w:r>
        <w:t>, “Remaining details on PTRS design”, Ericsson</w:t>
      </w:r>
    </w:p>
    <w:p w14:paraId="5BCD8CCA" w14:textId="7CA24539" w:rsidR="00E76E65" w:rsidRDefault="00E76E65" w:rsidP="00E76E65">
      <w:pPr>
        <w:pStyle w:val="Reference"/>
        <w:numPr>
          <w:ilvl w:val="0"/>
          <w:numId w:val="0"/>
        </w:numPr>
        <w:ind w:left="567" w:hanging="567"/>
      </w:pPr>
      <w:bookmarkStart w:id="100" w:name="_Ref498332529"/>
      <w:r w:rsidRPr="00CA4461">
        <w:t>[</w:t>
      </w:r>
      <w:r w:rsidRPr="00CA4461">
        <w:rPr>
          <w:b/>
        </w:rPr>
        <w:fldChar w:fldCharType="begin"/>
      </w:r>
      <w:r w:rsidRPr="00CA4461">
        <w:instrText xml:space="preserve"> SEQ [ \* ARABIC </w:instrText>
      </w:r>
      <w:r w:rsidRPr="00CA4461">
        <w:rPr>
          <w:b/>
        </w:rPr>
        <w:fldChar w:fldCharType="separate"/>
      </w:r>
      <w:r w:rsidR="00DF4D3E">
        <w:rPr>
          <w:noProof/>
        </w:rPr>
        <w:t>9</w:t>
      </w:r>
      <w:r w:rsidRPr="00CA4461">
        <w:rPr>
          <w:b/>
        </w:rPr>
        <w:fldChar w:fldCharType="end"/>
      </w:r>
      <w:bookmarkEnd w:id="100"/>
      <w:r>
        <w:t>]</w:t>
      </w:r>
      <w:r>
        <w:tab/>
        <w:t>R1-</w:t>
      </w:r>
      <w:r w:rsidR="00E25AEF">
        <w:rPr>
          <w:lang w:val="en-US"/>
        </w:rPr>
        <w:t>1720725</w:t>
      </w:r>
      <w:r>
        <w:t>, “Further evaluations on PTRS”, Ericsson</w:t>
      </w:r>
    </w:p>
    <w:p w14:paraId="478286D7" w14:textId="7749D62B" w:rsidR="00B769D8" w:rsidRDefault="00B769D8" w:rsidP="00B769D8">
      <w:pPr>
        <w:pStyle w:val="Reference"/>
        <w:numPr>
          <w:ilvl w:val="0"/>
          <w:numId w:val="0"/>
        </w:numPr>
        <w:ind w:left="567" w:hanging="567"/>
      </w:pPr>
      <w:bookmarkStart w:id="101" w:name="_Ref498532370"/>
      <w:r w:rsidRPr="00CA4461">
        <w:t>[</w:t>
      </w:r>
      <w:r w:rsidRPr="00CA4461">
        <w:rPr>
          <w:b/>
        </w:rPr>
        <w:fldChar w:fldCharType="begin"/>
      </w:r>
      <w:r w:rsidRPr="00CA4461">
        <w:instrText xml:space="preserve"> SEQ [ \* ARABIC </w:instrText>
      </w:r>
      <w:r w:rsidRPr="00CA4461">
        <w:rPr>
          <w:b/>
        </w:rPr>
        <w:fldChar w:fldCharType="separate"/>
      </w:r>
      <w:r w:rsidR="00DF4D3E">
        <w:rPr>
          <w:noProof/>
        </w:rPr>
        <w:t>10</w:t>
      </w:r>
      <w:r w:rsidRPr="00CA4461">
        <w:rPr>
          <w:b/>
        </w:rPr>
        <w:fldChar w:fldCharType="end"/>
      </w:r>
      <w:bookmarkEnd w:id="101"/>
      <w:r>
        <w:t>]</w:t>
      </w:r>
      <w:r>
        <w:tab/>
        <w:t>R1-</w:t>
      </w:r>
      <w:r>
        <w:rPr>
          <w:lang w:val="en-US"/>
        </w:rPr>
        <w:t>1718751</w:t>
      </w:r>
      <w:r>
        <w:t>, “Further evaluations on PTRS for DFT-S-OFDM”, Ericsson</w:t>
      </w:r>
    </w:p>
    <w:p w14:paraId="0F8AFB09" w14:textId="77777777" w:rsidR="00B769D8" w:rsidRDefault="00B769D8" w:rsidP="00E76E65">
      <w:pPr>
        <w:pStyle w:val="Reference"/>
        <w:numPr>
          <w:ilvl w:val="0"/>
          <w:numId w:val="0"/>
        </w:numPr>
        <w:ind w:left="567" w:hanging="567"/>
      </w:pPr>
    </w:p>
    <w:p w14:paraId="2243EFE3" w14:textId="77777777" w:rsidR="00E76E65" w:rsidRDefault="00E76E65" w:rsidP="006E173C">
      <w:pPr>
        <w:pStyle w:val="Reference"/>
        <w:numPr>
          <w:ilvl w:val="0"/>
          <w:numId w:val="0"/>
        </w:numPr>
        <w:ind w:left="567" w:hanging="567"/>
      </w:pPr>
    </w:p>
    <w:p w14:paraId="3BC9304B" w14:textId="658092BD" w:rsidR="003A7EF3" w:rsidRPr="00CE0424" w:rsidRDefault="003A7EF3">
      <w:pPr>
        <w:pStyle w:val="Reference"/>
        <w:numPr>
          <w:ilvl w:val="0"/>
          <w:numId w:val="0"/>
        </w:numPr>
      </w:pPr>
    </w:p>
    <w:sectPr w:rsidR="003A7EF3"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59CCC7" w16cid:durableId="1DB70404"/>
  <w16cid:commentId w16cid:paraId="1F46B930" w16cid:durableId="1DB70AA1"/>
  <w16cid:commentId w16cid:paraId="4D5C83A0" w16cid:durableId="1DB70B2C"/>
  <w16cid:commentId w16cid:paraId="6AAF6362" w16cid:durableId="1DB70BE1"/>
  <w16cid:commentId w16cid:paraId="2174368A" w16cid:durableId="1DB70B9D"/>
  <w16cid:commentId w16cid:paraId="3A465D60" w16cid:durableId="1DB70CEC"/>
  <w16cid:commentId w16cid:paraId="37AD6227" w16cid:durableId="1DB70D0E"/>
  <w16cid:commentId w16cid:paraId="2B7A5869" w16cid:durableId="1DB70E77"/>
  <w16cid:commentId w16cid:paraId="5680D41B" w16cid:durableId="1DB70F4E"/>
  <w16cid:commentId w16cid:paraId="25FA1FFC" w16cid:durableId="1DB710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61133" w14:textId="77777777" w:rsidR="00C71F71" w:rsidRDefault="00C71F71">
      <w:r>
        <w:separator/>
      </w:r>
    </w:p>
  </w:endnote>
  <w:endnote w:type="continuationSeparator" w:id="0">
    <w:p w14:paraId="739961DD" w14:textId="77777777" w:rsidR="00C71F71" w:rsidRDefault="00C7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D9B9634" w:rsidR="00E231AE" w:rsidRDefault="00E231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4D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D3E">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46EF2" w14:textId="77777777" w:rsidR="00C71F71" w:rsidRDefault="00C71F71">
      <w:r>
        <w:separator/>
      </w:r>
    </w:p>
  </w:footnote>
  <w:footnote w:type="continuationSeparator" w:id="0">
    <w:p w14:paraId="0160978C" w14:textId="77777777" w:rsidR="00C71F71" w:rsidRDefault="00C71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E231AE" w:rsidRDefault="00E231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4F8B6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24"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1"/>
  </w:num>
  <w:num w:numId="15">
    <w:abstractNumId w:val="12"/>
  </w:num>
  <w:num w:numId="16">
    <w:abstractNumId w:val="28"/>
  </w:num>
  <w:num w:numId="17">
    <w:abstractNumId w:val="23"/>
  </w:num>
  <w:num w:numId="18">
    <w:abstractNumId w:val="4"/>
  </w:num>
  <w:num w:numId="19">
    <w:abstractNumId w:val="27"/>
  </w:num>
  <w:num w:numId="20">
    <w:abstractNumId w:val="6"/>
  </w:num>
  <w:num w:numId="21">
    <w:abstractNumId w:val="22"/>
  </w:num>
  <w:num w:numId="22">
    <w:abstractNumId w:val="21"/>
  </w:num>
  <w:num w:numId="23">
    <w:abstractNumId w:val="7"/>
  </w:num>
  <w:num w:numId="24">
    <w:abstractNumId w:val="15"/>
  </w:num>
  <w:num w:numId="25">
    <w:abstractNumId w:val="26"/>
  </w:num>
  <w:num w:numId="26">
    <w:abstractNumId w:val="25"/>
  </w:num>
  <w:num w:numId="27">
    <w:abstractNumId w:val="24"/>
  </w:num>
  <w:num w:numId="28">
    <w:abstractNumId w:val="17"/>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6613"/>
    <w:rsid w:val="00016F17"/>
    <w:rsid w:val="00017ECF"/>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52A07"/>
    <w:rsid w:val="000534E3"/>
    <w:rsid w:val="00054A0B"/>
    <w:rsid w:val="0005606A"/>
    <w:rsid w:val="0005607A"/>
    <w:rsid w:val="0005682F"/>
    <w:rsid w:val="00057117"/>
    <w:rsid w:val="00060465"/>
    <w:rsid w:val="00060DB1"/>
    <w:rsid w:val="0006128C"/>
    <w:rsid w:val="000616E7"/>
    <w:rsid w:val="0006487E"/>
    <w:rsid w:val="000658AB"/>
    <w:rsid w:val="00065E1A"/>
    <w:rsid w:val="00066F7E"/>
    <w:rsid w:val="0007089E"/>
    <w:rsid w:val="000741A9"/>
    <w:rsid w:val="00077E5F"/>
    <w:rsid w:val="0008036A"/>
    <w:rsid w:val="00081AE6"/>
    <w:rsid w:val="000855EB"/>
    <w:rsid w:val="00085B52"/>
    <w:rsid w:val="000860BE"/>
    <w:rsid w:val="000866F2"/>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219F5"/>
    <w:rsid w:val="00121A20"/>
    <w:rsid w:val="0012377F"/>
    <w:rsid w:val="00124314"/>
    <w:rsid w:val="00126B27"/>
    <w:rsid w:val="00126B4A"/>
    <w:rsid w:val="00127A16"/>
    <w:rsid w:val="00132FD0"/>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5F81"/>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6D57"/>
    <w:rsid w:val="001D4B47"/>
    <w:rsid w:val="001D51BA"/>
    <w:rsid w:val="001D56AE"/>
    <w:rsid w:val="001D6342"/>
    <w:rsid w:val="001D6D53"/>
    <w:rsid w:val="001E0DEF"/>
    <w:rsid w:val="001E2560"/>
    <w:rsid w:val="001E58E2"/>
    <w:rsid w:val="001E7AED"/>
    <w:rsid w:val="001F2DB2"/>
    <w:rsid w:val="001F36BE"/>
    <w:rsid w:val="001F3916"/>
    <w:rsid w:val="001F54C5"/>
    <w:rsid w:val="001F5D72"/>
    <w:rsid w:val="001F662C"/>
    <w:rsid w:val="001F7074"/>
    <w:rsid w:val="00200490"/>
    <w:rsid w:val="00201F3A"/>
    <w:rsid w:val="00203F96"/>
    <w:rsid w:val="002069B2"/>
    <w:rsid w:val="00207FA3"/>
    <w:rsid w:val="00210B90"/>
    <w:rsid w:val="002116C8"/>
    <w:rsid w:val="00214DA8"/>
    <w:rsid w:val="00215423"/>
    <w:rsid w:val="002158FA"/>
    <w:rsid w:val="0021627C"/>
    <w:rsid w:val="00216FE0"/>
    <w:rsid w:val="00220600"/>
    <w:rsid w:val="00220DD8"/>
    <w:rsid w:val="002224DB"/>
    <w:rsid w:val="00223FCB"/>
    <w:rsid w:val="002252C3"/>
    <w:rsid w:val="00225C54"/>
    <w:rsid w:val="00230765"/>
    <w:rsid w:val="002319E4"/>
    <w:rsid w:val="00233A9F"/>
    <w:rsid w:val="00235632"/>
    <w:rsid w:val="00235872"/>
    <w:rsid w:val="00241559"/>
    <w:rsid w:val="002435B3"/>
    <w:rsid w:val="002451ED"/>
    <w:rsid w:val="002458EB"/>
    <w:rsid w:val="00247E38"/>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B1994"/>
    <w:rsid w:val="002B1A1F"/>
    <w:rsid w:val="002B24D6"/>
    <w:rsid w:val="002B6176"/>
    <w:rsid w:val="002C1610"/>
    <w:rsid w:val="002C41E6"/>
    <w:rsid w:val="002C4CEA"/>
    <w:rsid w:val="002D071A"/>
    <w:rsid w:val="002D34B2"/>
    <w:rsid w:val="002D43C7"/>
    <w:rsid w:val="002D5A9A"/>
    <w:rsid w:val="002D7637"/>
    <w:rsid w:val="002E093B"/>
    <w:rsid w:val="002E17F2"/>
    <w:rsid w:val="002E5B7A"/>
    <w:rsid w:val="002E72A7"/>
    <w:rsid w:val="002E7CAE"/>
    <w:rsid w:val="002F0C55"/>
    <w:rsid w:val="002F2771"/>
    <w:rsid w:val="002F2FE8"/>
    <w:rsid w:val="002F37A9"/>
    <w:rsid w:val="002F6288"/>
    <w:rsid w:val="00301CE6"/>
    <w:rsid w:val="0030256B"/>
    <w:rsid w:val="0030501F"/>
    <w:rsid w:val="00307BA1"/>
    <w:rsid w:val="003108CC"/>
    <w:rsid w:val="00311702"/>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B7B"/>
    <w:rsid w:val="00334579"/>
    <w:rsid w:val="00335858"/>
    <w:rsid w:val="00336BDA"/>
    <w:rsid w:val="00341900"/>
    <w:rsid w:val="00341FEB"/>
    <w:rsid w:val="00342BD7"/>
    <w:rsid w:val="00346DB5"/>
    <w:rsid w:val="00346E10"/>
    <w:rsid w:val="003474E4"/>
    <w:rsid w:val="003477B1"/>
    <w:rsid w:val="00356A14"/>
    <w:rsid w:val="00357380"/>
    <w:rsid w:val="003602D9"/>
    <w:rsid w:val="003604CE"/>
    <w:rsid w:val="00364E64"/>
    <w:rsid w:val="00370E47"/>
    <w:rsid w:val="003713A5"/>
    <w:rsid w:val="003742AC"/>
    <w:rsid w:val="00374ADB"/>
    <w:rsid w:val="003773A8"/>
    <w:rsid w:val="003773D1"/>
    <w:rsid w:val="00377CE1"/>
    <w:rsid w:val="00380BA4"/>
    <w:rsid w:val="00385BF0"/>
    <w:rsid w:val="00386FE5"/>
    <w:rsid w:val="003939FF"/>
    <w:rsid w:val="003941EA"/>
    <w:rsid w:val="003947C2"/>
    <w:rsid w:val="00397E79"/>
    <w:rsid w:val="003A0E41"/>
    <w:rsid w:val="003A1D63"/>
    <w:rsid w:val="003A2223"/>
    <w:rsid w:val="003A246A"/>
    <w:rsid w:val="003A26C7"/>
    <w:rsid w:val="003A2A0F"/>
    <w:rsid w:val="003A45A1"/>
    <w:rsid w:val="003A5B0A"/>
    <w:rsid w:val="003A6BAC"/>
    <w:rsid w:val="003A7EF3"/>
    <w:rsid w:val="003B159C"/>
    <w:rsid w:val="003B369F"/>
    <w:rsid w:val="003B36A3"/>
    <w:rsid w:val="003B7FE5"/>
    <w:rsid w:val="003C11C8"/>
    <w:rsid w:val="003C2702"/>
    <w:rsid w:val="003C2945"/>
    <w:rsid w:val="003C4F2A"/>
    <w:rsid w:val="003C7806"/>
    <w:rsid w:val="003D109F"/>
    <w:rsid w:val="003D2275"/>
    <w:rsid w:val="003D2478"/>
    <w:rsid w:val="003D3C45"/>
    <w:rsid w:val="003D3E76"/>
    <w:rsid w:val="003D5B1F"/>
    <w:rsid w:val="003E15FA"/>
    <w:rsid w:val="003E55E4"/>
    <w:rsid w:val="003E74E3"/>
    <w:rsid w:val="003E7670"/>
    <w:rsid w:val="003F05C7"/>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17AA"/>
    <w:rsid w:val="00452CAC"/>
    <w:rsid w:val="00453967"/>
    <w:rsid w:val="00457565"/>
    <w:rsid w:val="00457B71"/>
    <w:rsid w:val="00465ABC"/>
    <w:rsid w:val="004663A6"/>
    <w:rsid w:val="004669E2"/>
    <w:rsid w:val="00470C31"/>
    <w:rsid w:val="0047299D"/>
    <w:rsid w:val="004734D0"/>
    <w:rsid w:val="0047556B"/>
    <w:rsid w:val="00475DD4"/>
    <w:rsid w:val="00476C25"/>
    <w:rsid w:val="00477768"/>
    <w:rsid w:val="00477AF2"/>
    <w:rsid w:val="00492BC5"/>
    <w:rsid w:val="00493116"/>
    <w:rsid w:val="004960A3"/>
    <w:rsid w:val="004964F1"/>
    <w:rsid w:val="00496F74"/>
    <w:rsid w:val="004A16BC"/>
    <w:rsid w:val="004A2B94"/>
    <w:rsid w:val="004A347A"/>
    <w:rsid w:val="004B306B"/>
    <w:rsid w:val="004B7C0C"/>
    <w:rsid w:val="004C3898"/>
    <w:rsid w:val="004D022B"/>
    <w:rsid w:val="004D36B1"/>
    <w:rsid w:val="004D5974"/>
    <w:rsid w:val="004D59EF"/>
    <w:rsid w:val="004D60BD"/>
    <w:rsid w:val="004D7EBD"/>
    <w:rsid w:val="004E246C"/>
    <w:rsid w:val="004E2680"/>
    <w:rsid w:val="004E28F9"/>
    <w:rsid w:val="004E462E"/>
    <w:rsid w:val="004E56DC"/>
    <w:rsid w:val="004E6A85"/>
    <w:rsid w:val="004E76F4"/>
    <w:rsid w:val="004F032D"/>
    <w:rsid w:val="004F0B4E"/>
    <w:rsid w:val="004F0B6C"/>
    <w:rsid w:val="004F2078"/>
    <w:rsid w:val="004F4DA3"/>
    <w:rsid w:val="004F6CB9"/>
    <w:rsid w:val="00501C33"/>
    <w:rsid w:val="00506557"/>
    <w:rsid w:val="0050677A"/>
    <w:rsid w:val="00506B06"/>
    <w:rsid w:val="005108D8"/>
    <w:rsid w:val="00511236"/>
    <w:rsid w:val="005116F9"/>
    <w:rsid w:val="00513646"/>
    <w:rsid w:val="005153A7"/>
    <w:rsid w:val="005219CF"/>
    <w:rsid w:val="00522D6A"/>
    <w:rsid w:val="0052472F"/>
    <w:rsid w:val="00534755"/>
    <w:rsid w:val="00534B59"/>
    <w:rsid w:val="00536759"/>
    <w:rsid w:val="00537C62"/>
    <w:rsid w:val="0054282F"/>
    <w:rsid w:val="00546774"/>
    <w:rsid w:val="00546970"/>
    <w:rsid w:val="00554192"/>
    <w:rsid w:val="00554D21"/>
    <w:rsid w:val="00554E19"/>
    <w:rsid w:val="00555386"/>
    <w:rsid w:val="0056121F"/>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602"/>
    <w:rsid w:val="005D1746"/>
    <w:rsid w:val="005D5882"/>
    <w:rsid w:val="005E385F"/>
    <w:rsid w:val="005E5B81"/>
    <w:rsid w:val="005F2CB1"/>
    <w:rsid w:val="005F3025"/>
    <w:rsid w:val="005F618C"/>
    <w:rsid w:val="005F6CA6"/>
    <w:rsid w:val="005F70BD"/>
    <w:rsid w:val="0060283C"/>
    <w:rsid w:val="00604F14"/>
    <w:rsid w:val="00611B83"/>
    <w:rsid w:val="006123CC"/>
    <w:rsid w:val="00613257"/>
    <w:rsid w:val="00615D33"/>
    <w:rsid w:val="00617D79"/>
    <w:rsid w:val="00620A71"/>
    <w:rsid w:val="00620D80"/>
    <w:rsid w:val="006234A6"/>
    <w:rsid w:val="00627514"/>
    <w:rsid w:val="00630001"/>
    <w:rsid w:val="006311B3"/>
    <w:rsid w:val="00631EF2"/>
    <w:rsid w:val="0063284C"/>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FFC"/>
    <w:rsid w:val="00666B33"/>
    <w:rsid w:val="00667EE7"/>
    <w:rsid w:val="00670922"/>
    <w:rsid w:val="00670BE1"/>
    <w:rsid w:val="0067218F"/>
    <w:rsid w:val="006741F2"/>
    <w:rsid w:val="00674CC3"/>
    <w:rsid w:val="00675C72"/>
    <w:rsid w:val="006771F9"/>
    <w:rsid w:val="006776D7"/>
    <w:rsid w:val="00681003"/>
    <w:rsid w:val="006817C9"/>
    <w:rsid w:val="00683ECE"/>
    <w:rsid w:val="00687BA5"/>
    <w:rsid w:val="00695126"/>
    <w:rsid w:val="006951A6"/>
    <w:rsid w:val="00695FC2"/>
    <w:rsid w:val="00696949"/>
    <w:rsid w:val="00696DED"/>
    <w:rsid w:val="00697052"/>
    <w:rsid w:val="006A46FB"/>
    <w:rsid w:val="006A5E28"/>
    <w:rsid w:val="006A6585"/>
    <w:rsid w:val="006A697B"/>
    <w:rsid w:val="006A7AFF"/>
    <w:rsid w:val="006B1816"/>
    <w:rsid w:val="006B2099"/>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48B1"/>
    <w:rsid w:val="00734AAF"/>
    <w:rsid w:val="007362A6"/>
    <w:rsid w:val="00736D7D"/>
    <w:rsid w:val="00737FB0"/>
    <w:rsid w:val="00740E58"/>
    <w:rsid w:val="00742802"/>
    <w:rsid w:val="0074315E"/>
    <w:rsid w:val="007445A0"/>
    <w:rsid w:val="0074524B"/>
    <w:rsid w:val="00747D8B"/>
    <w:rsid w:val="00751228"/>
    <w:rsid w:val="00753486"/>
    <w:rsid w:val="007550B2"/>
    <w:rsid w:val="007571E1"/>
    <w:rsid w:val="007604B2"/>
    <w:rsid w:val="00761B49"/>
    <w:rsid w:val="0076299E"/>
    <w:rsid w:val="00763983"/>
    <w:rsid w:val="00764180"/>
    <w:rsid w:val="00765281"/>
    <w:rsid w:val="00766BAD"/>
    <w:rsid w:val="007755F2"/>
    <w:rsid w:val="00776971"/>
    <w:rsid w:val="007775CC"/>
    <w:rsid w:val="00777D37"/>
    <w:rsid w:val="00777F7A"/>
    <w:rsid w:val="0078177E"/>
    <w:rsid w:val="00783001"/>
    <w:rsid w:val="0078304C"/>
    <w:rsid w:val="00783673"/>
    <w:rsid w:val="00785490"/>
    <w:rsid w:val="00790B99"/>
    <w:rsid w:val="007925EA"/>
    <w:rsid w:val="00793977"/>
    <w:rsid w:val="00793CD8"/>
    <w:rsid w:val="00795C92"/>
    <w:rsid w:val="00796231"/>
    <w:rsid w:val="00796317"/>
    <w:rsid w:val="0079657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A5"/>
    <w:rsid w:val="007D04E5"/>
    <w:rsid w:val="007D5901"/>
    <w:rsid w:val="007D7526"/>
    <w:rsid w:val="007D7BC4"/>
    <w:rsid w:val="007E0479"/>
    <w:rsid w:val="007E4610"/>
    <w:rsid w:val="007E4715"/>
    <w:rsid w:val="007E4B43"/>
    <w:rsid w:val="007E505B"/>
    <w:rsid w:val="007E7091"/>
    <w:rsid w:val="007F13C4"/>
    <w:rsid w:val="007F75D5"/>
    <w:rsid w:val="00803FAE"/>
    <w:rsid w:val="008054E8"/>
    <w:rsid w:val="00805AB5"/>
    <w:rsid w:val="0080605F"/>
    <w:rsid w:val="00806EE7"/>
    <w:rsid w:val="00807786"/>
    <w:rsid w:val="00810A3F"/>
    <w:rsid w:val="008112E8"/>
    <w:rsid w:val="00811FCB"/>
    <w:rsid w:val="00814DF6"/>
    <w:rsid w:val="008158D6"/>
    <w:rsid w:val="00817196"/>
    <w:rsid w:val="008235DB"/>
    <w:rsid w:val="00824AB4"/>
    <w:rsid w:val="00825C42"/>
    <w:rsid w:val="00825D25"/>
    <w:rsid w:val="00827D6F"/>
    <w:rsid w:val="008376AC"/>
    <w:rsid w:val="008403CE"/>
    <w:rsid w:val="00842EA5"/>
    <w:rsid w:val="008444E8"/>
    <w:rsid w:val="00844E80"/>
    <w:rsid w:val="00846FE7"/>
    <w:rsid w:val="00852BBD"/>
    <w:rsid w:val="00854E76"/>
    <w:rsid w:val="00856911"/>
    <w:rsid w:val="00856AAA"/>
    <w:rsid w:val="00856E89"/>
    <w:rsid w:val="00862B39"/>
    <w:rsid w:val="00865E18"/>
    <w:rsid w:val="00866BC0"/>
    <w:rsid w:val="008677FD"/>
    <w:rsid w:val="008706D4"/>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C0C99"/>
    <w:rsid w:val="008C2017"/>
    <w:rsid w:val="008C4958"/>
    <w:rsid w:val="008C4BAA"/>
    <w:rsid w:val="008C5641"/>
    <w:rsid w:val="008C6AE8"/>
    <w:rsid w:val="008C7573"/>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53AA"/>
    <w:rsid w:val="00906939"/>
    <w:rsid w:val="00910B7D"/>
    <w:rsid w:val="00911DFB"/>
    <w:rsid w:val="009139D9"/>
    <w:rsid w:val="00914AD8"/>
    <w:rsid w:val="00916079"/>
    <w:rsid w:val="00916118"/>
    <w:rsid w:val="00917CE9"/>
    <w:rsid w:val="009208D7"/>
    <w:rsid w:val="00920BF2"/>
    <w:rsid w:val="00922010"/>
    <w:rsid w:val="00931BD9"/>
    <w:rsid w:val="00931E21"/>
    <w:rsid w:val="00935739"/>
    <w:rsid w:val="009368F3"/>
    <w:rsid w:val="00940AFF"/>
    <w:rsid w:val="00941636"/>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1761"/>
    <w:rsid w:val="00994DCA"/>
    <w:rsid w:val="009960EC"/>
    <w:rsid w:val="009970DD"/>
    <w:rsid w:val="00997CB2"/>
    <w:rsid w:val="009A0FBA"/>
    <w:rsid w:val="009A1601"/>
    <w:rsid w:val="009A18A7"/>
    <w:rsid w:val="009A4210"/>
    <w:rsid w:val="009A462D"/>
    <w:rsid w:val="009A5CBA"/>
    <w:rsid w:val="009B1F30"/>
    <w:rsid w:val="009B3AC2"/>
    <w:rsid w:val="009B4DF4"/>
    <w:rsid w:val="009B564E"/>
    <w:rsid w:val="009B5FF0"/>
    <w:rsid w:val="009B7E87"/>
    <w:rsid w:val="009C403E"/>
    <w:rsid w:val="009C6832"/>
    <w:rsid w:val="009D1F11"/>
    <w:rsid w:val="009D4FF0"/>
    <w:rsid w:val="009D703C"/>
    <w:rsid w:val="009D718F"/>
    <w:rsid w:val="009E068F"/>
    <w:rsid w:val="009E14E0"/>
    <w:rsid w:val="009E32D2"/>
    <w:rsid w:val="009E35DB"/>
    <w:rsid w:val="009E47A3"/>
    <w:rsid w:val="009F08F3"/>
    <w:rsid w:val="009F0C99"/>
    <w:rsid w:val="009F344F"/>
    <w:rsid w:val="009F3D66"/>
    <w:rsid w:val="00A01C14"/>
    <w:rsid w:val="00A031D8"/>
    <w:rsid w:val="00A041FE"/>
    <w:rsid w:val="00A048A8"/>
    <w:rsid w:val="00A04F49"/>
    <w:rsid w:val="00A05A89"/>
    <w:rsid w:val="00A13E54"/>
    <w:rsid w:val="00A15745"/>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52E1D"/>
    <w:rsid w:val="00A55B8E"/>
    <w:rsid w:val="00A566D4"/>
    <w:rsid w:val="00A61499"/>
    <w:rsid w:val="00A62A77"/>
    <w:rsid w:val="00A6337B"/>
    <w:rsid w:val="00A63483"/>
    <w:rsid w:val="00A642E7"/>
    <w:rsid w:val="00A657D7"/>
    <w:rsid w:val="00A660AC"/>
    <w:rsid w:val="00A67E6C"/>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2ECD"/>
    <w:rsid w:val="00AC2F7D"/>
    <w:rsid w:val="00AC3119"/>
    <w:rsid w:val="00AC49FB"/>
    <w:rsid w:val="00AC5A10"/>
    <w:rsid w:val="00AC7789"/>
    <w:rsid w:val="00AD0AA3"/>
    <w:rsid w:val="00AD3F94"/>
    <w:rsid w:val="00AD45AE"/>
    <w:rsid w:val="00AD4A5A"/>
    <w:rsid w:val="00AE27AC"/>
    <w:rsid w:val="00AE2FEB"/>
    <w:rsid w:val="00AE40E0"/>
    <w:rsid w:val="00AE4DBA"/>
    <w:rsid w:val="00AE4F07"/>
    <w:rsid w:val="00AE5B8D"/>
    <w:rsid w:val="00AF0198"/>
    <w:rsid w:val="00AF1C2D"/>
    <w:rsid w:val="00AF1C5D"/>
    <w:rsid w:val="00AF42D7"/>
    <w:rsid w:val="00B006FE"/>
    <w:rsid w:val="00B007CB"/>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474"/>
    <w:rsid w:val="00B664C7"/>
    <w:rsid w:val="00B67F1E"/>
    <w:rsid w:val="00B739F6"/>
    <w:rsid w:val="00B74C0C"/>
    <w:rsid w:val="00B75A51"/>
    <w:rsid w:val="00B769D8"/>
    <w:rsid w:val="00B81A6C"/>
    <w:rsid w:val="00B84AC6"/>
    <w:rsid w:val="00B853E1"/>
    <w:rsid w:val="00B85DE5"/>
    <w:rsid w:val="00B90F73"/>
    <w:rsid w:val="00B91A6C"/>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D48AC"/>
    <w:rsid w:val="00BD5A79"/>
    <w:rsid w:val="00BD5F1A"/>
    <w:rsid w:val="00BD6758"/>
    <w:rsid w:val="00BD6C50"/>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2107"/>
    <w:rsid w:val="00C14D4B"/>
    <w:rsid w:val="00C14F0B"/>
    <w:rsid w:val="00C154BB"/>
    <w:rsid w:val="00C16685"/>
    <w:rsid w:val="00C2536D"/>
    <w:rsid w:val="00C279B5"/>
    <w:rsid w:val="00C27C45"/>
    <w:rsid w:val="00C33B33"/>
    <w:rsid w:val="00C3719D"/>
    <w:rsid w:val="00C4762D"/>
    <w:rsid w:val="00C47FAC"/>
    <w:rsid w:val="00C54995"/>
    <w:rsid w:val="00C54D41"/>
    <w:rsid w:val="00C60783"/>
    <w:rsid w:val="00C64644"/>
    <w:rsid w:val="00C64672"/>
    <w:rsid w:val="00C70697"/>
    <w:rsid w:val="00C71F71"/>
    <w:rsid w:val="00C72EF4"/>
    <w:rsid w:val="00C73202"/>
    <w:rsid w:val="00C73FA8"/>
    <w:rsid w:val="00C75D2F"/>
    <w:rsid w:val="00C75E8F"/>
    <w:rsid w:val="00C767BE"/>
    <w:rsid w:val="00C76E3C"/>
    <w:rsid w:val="00C80DD7"/>
    <w:rsid w:val="00C81568"/>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F63"/>
    <w:rsid w:val="00CB5842"/>
    <w:rsid w:val="00CB7170"/>
    <w:rsid w:val="00CB7724"/>
    <w:rsid w:val="00CC040E"/>
    <w:rsid w:val="00CC0DA2"/>
    <w:rsid w:val="00CC111F"/>
    <w:rsid w:val="00CC2011"/>
    <w:rsid w:val="00CC2862"/>
    <w:rsid w:val="00CC3EA0"/>
    <w:rsid w:val="00CC7B45"/>
    <w:rsid w:val="00CD0898"/>
    <w:rsid w:val="00CD1188"/>
    <w:rsid w:val="00CD2ED1"/>
    <w:rsid w:val="00CD337B"/>
    <w:rsid w:val="00CD512A"/>
    <w:rsid w:val="00CD61A1"/>
    <w:rsid w:val="00CE0424"/>
    <w:rsid w:val="00CE7561"/>
    <w:rsid w:val="00CF1354"/>
    <w:rsid w:val="00CF3B1F"/>
    <w:rsid w:val="00CF3BF6"/>
    <w:rsid w:val="00CF625B"/>
    <w:rsid w:val="00CF687E"/>
    <w:rsid w:val="00CF74E2"/>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546FF"/>
    <w:rsid w:val="00D54AA7"/>
    <w:rsid w:val="00D54B16"/>
    <w:rsid w:val="00D55AD5"/>
    <w:rsid w:val="00D56F32"/>
    <w:rsid w:val="00D576CA"/>
    <w:rsid w:val="00D61AF5"/>
    <w:rsid w:val="00D6264C"/>
    <w:rsid w:val="00D62725"/>
    <w:rsid w:val="00D642CA"/>
    <w:rsid w:val="00D652B5"/>
    <w:rsid w:val="00D66155"/>
    <w:rsid w:val="00D67D01"/>
    <w:rsid w:val="00D708B0"/>
    <w:rsid w:val="00D718DE"/>
    <w:rsid w:val="00D7321B"/>
    <w:rsid w:val="00D77B1D"/>
    <w:rsid w:val="00D8021F"/>
    <w:rsid w:val="00D80383"/>
    <w:rsid w:val="00D823C6"/>
    <w:rsid w:val="00D83594"/>
    <w:rsid w:val="00D86CA3"/>
    <w:rsid w:val="00D871CE"/>
    <w:rsid w:val="00D8741A"/>
    <w:rsid w:val="00D9196D"/>
    <w:rsid w:val="00D92982"/>
    <w:rsid w:val="00DA305E"/>
    <w:rsid w:val="00DA503B"/>
    <w:rsid w:val="00DA5417"/>
    <w:rsid w:val="00DA56E8"/>
    <w:rsid w:val="00DB0A9F"/>
    <w:rsid w:val="00DB377D"/>
    <w:rsid w:val="00DC2D36"/>
    <w:rsid w:val="00DC53CC"/>
    <w:rsid w:val="00DC53EF"/>
    <w:rsid w:val="00DE394D"/>
    <w:rsid w:val="00DE5608"/>
    <w:rsid w:val="00DE58D0"/>
    <w:rsid w:val="00DE654F"/>
    <w:rsid w:val="00DF0B6E"/>
    <w:rsid w:val="00DF15E0"/>
    <w:rsid w:val="00DF37A0"/>
    <w:rsid w:val="00DF4D3E"/>
    <w:rsid w:val="00DF6E1C"/>
    <w:rsid w:val="00E02C39"/>
    <w:rsid w:val="00E110E7"/>
    <w:rsid w:val="00E11B20"/>
    <w:rsid w:val="00E125FC"/>
    <w:rsid w:val="00E1543D"/>
    <w:rsid w:val="00E17FA2"/>
    <w:rsid w:val="00E20D4E"/>
    <w:rsid w:val="00E22330"/>
    <w:rsid w:val="00E231AE"/>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63838"/>
    <w:rsid w:val="00E63D05"/>
    <w:rsid w:val="00E64434"/>
    <w:rsid w:val="00E64B80"/>
    <w:rsid w:val="00E67C51"/>
    <w:rsid w:val="00E707F9"/>
    <w:rsid w:val="00E72EFC"/>
    <w:rsid w:val="00E758EC"/>
    <w:rsid w:val="00E76E65"/>
    <w:rsid w:val="00E80B4C"/>
    <w:rsid w:val="00E8234C"/>
    <w:rsid w:val="00E83AA9"/>
    <w:rsid w:val="00E85928"/>
    <w:rsid w:val="00E87822"/>
    <w:rsid w:val="00E90395"/>
    <w:rsid w:val="00E90E49"/>
    <w:rsid w:val="00E917F9"/>
    <w:rsid w:val="00E9245B"/>
    <w:rsid w:val="00E9291C"/>
    <w:rsid w:val="00E92946"/>
    <w:rsid w:val="00E93FFE"/>
    <w:rsid w:val="00E94F8A"/>
    <w:rsid w:val="00EA3879"/>
    <w:rsid w:val="00EA4B16"/>
    <w:rsid w:val="00EA7839"/>
    <w:rsid w:val="00EA7A41"/>
    <w:rsid w:val="00EA7BCC"/>
    <w:rsid w:val="00EB077B"/>
    <w:rsid w:val="00EB168F"/>
    <w:rsid w:val="00EB4EA2"/>
    <w:rsid w:val="00EB57E4"/>
    <w:rsid w:val="00EC27C6"/>
    <w:rsid w:val="00EC4207"/>
    <w:rsid w:val="00EC5653"/>
    <w:rsid w:val="00EC71CE"/>
    <w:rsid w:val="00EC77A7"/>
    <w:rsid w:val="00ED1006"/>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9B7"/>
    <w:rsid w:val="00F20C76"/>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7C72"/>
    <w:rsid w:val="00F607C5"/>
    <w:rsid w:val="00F60A6E"/>
    <w:rsid w:val="00F60DEA"/>
    <w:rsid w:val="00F62344"/>
    <w:rsid w:val="00F6302A"/>
    <w:rsid w:val="00F64C2B"/>
    <w:rsid w:val="00F651BE"/>
    <w:rsid w:val="00F66B9F"/>
    <w:rsid w:val="00F67D50"/>
    <w:rsid w:val="00F67F53"/>
    <w:rsid w:val="00F703BE"/>
    <w:rsid w:val="00F706CA"/>
    <w:rsid w:val="00F71F69"/>
    <w:rsid w:val="00F72B72"/>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6E88"/>
    <w:rsid w:val="00FB1696"/>
    <w:rsid w:val="00FB29E7"/>
    <w:rsid w:val="00FB4C80"/>
    <w:rsid w:val="00FB6A6A"/>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7336"/>
    <w:rsid w:val="00FE787C"/>
    <w:rsid w:val="00FF185F"/>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11BDB330-26F5-44C4-A14F-6C42B986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2153</TotalTime>
  <Pages>15</Pages>
  <Words>7257</Words>
  <Characters>38464</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Vicent Molés Cases</cp:lastModifiedBy>
  <cp:revision>380</cp:revision>
  <cp:lastPrinted>2008-01-31T15:09:00Z</cp:lastPrinted>
  <dcterms:created xsi:type="dcterms:W3CDTF">2017-09-25T10:07:00Z</dcterms:created>
  <dcterms:modified xsi:type="dcterms:W3CDTF">2017-11-17T16:17:00Z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